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1200"/>
      </w:pPr>
    </w:p>
    <w:p>
      <w:pPr>
        <w:pStyle w:val="Heading1"/>
        <w:spacing w:before="0" w:after="200"/>
      </w:pPr>
      <w:r>
        <w:rPr>
          <w:rFonts w:ascii="Arial" w:cs="Arial" w:eastAsia="Arial" w:hAnsi="Arial"/>
          <w:b/>
          <w:bCs/>
          <w:color w:val="1A5C6B"/>
          <w:sz w:val="52"/>
          <w:szCs w:val="52"/>
        </w:rPr>
        <w:t xml:space="preserve">Unit 1 Workbook</w:t>
      </w:r>
    </w:p>
    <w:p>
      <w:pPr>
        <w:spacing w:before="0" w:after="400"/>
      </w:pPr>
      <w:r>
        <w:rPr>
          <w:rFonts w:ascii="Arial" w:cs="Arial" w:eastAsia="Arial" w:hAnsi="Arial"/>
          <w:b/>
          <w:bCs/>
          <w:color w:val="2E8A9E"/>
          <w:sz w:val="32"/>
          <w:szCs w:val="32"/>
        </w:rPr>
        <w:t xml:space="preserve">AI &amp; Automation Foundations in the Workplace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32"/>
        <w:gridCol w:w="361"/>
        <w:gridCol w:w="4332"/>
      </w:tblGrid>
      <w:tr>
        <w:tc>
          <w:tcPr>
            <w:tcW w:type="dxa" w:w="4332"/>
            <w:tcBorders>
              <w:top w:val="none" w:color="FFFFFF" w:sz="0"/>
              <w:left w:val="none" w:color="FFFFFF" w:sz="0"/>
              <w:bottom w:val="none" w:color="FFFFFF" w:sz="0"/>
              <w:right w:val="none" w:color="FFFFFF" w:sz="0"/>
            </w:tcBorders>
            <w:shd w:fill="D6EEF3" w:val="clear"/>
            <w:tcMar>
              <w:top w:type="dxa" w:w="140"/>
              <w:left w:type="dxa" w:w="200"/>
              <w:bottom w:type="dxa" w:w="140"/>
              <w:right w:type="dxa" w:w="200"/>
            </w:tcMar>
          </w:tcPr>
          <w:p>
            <w:pPr>
              <w:spacing w:after="20"/>
            </w:pPr>
            <w:r>
              <w:rPr>
                <w:rFonts w:ascii="Arial" w:cs="Arial" w:eastAsia="Arial" w:hAnsi="Arial"/>
                <w:color w:val="555555"/>
                <w:sz w:val="18"/>
                <w:szCs w:val="18"/>
              </w:rPr>
              <w:t xml:space="preserve">Programme</w:t>
            </w:r>
          </w:p>
          <w:p>
            <w:pPr>
              <w:spacing w:after="80"/>
            </w:pPr>
            <w:r>
              <w:rPr>
                <w:rFonts w:ascii="Arial" w:cs="Arial" w:eastAsia="Arial" w:hAnsi="Arial"/>
                <w:b/>
                <w:bCs/>
                <w:color w:val="1A5C6B"/>
                <w:sz w:val="20"/>
                <w:szCs w:val="20"/>
              </w:rPr>
              <w:t xml:space="preserve">Level 4 AI &amp; Automation Practitioner</w:t>
            </w:r>
          </w:p>
          <w:p>
            <w:pPr>
              <w:spacing w:after="20"/>
            </w:pPr>
            <w:r>
              <w:rPr>
                <w:rFonts w:ascii="Arial" w:cs="Arial" w:eastAsia="Arial" w:hAnsi="Arial"/>
                <w:color w:val="555555"/>
                <w:sz w:val="18"/>
                <w:szCs w:val="18"/>
              </w:rPr>
              <w:t xml:space="preserve">Module</w:t>
            </w:r>
          </w:p>
          <w:p>
            <w:pPr>
              <w:spacing w:after="80"/>
            </w:pPr>
            <w:r>
              <w:rPr>
                <w:rFonts w:ascii="Arial" w:cs="Arial" w:eastAsia="Arial" w:hAnsi="Arial"/>
                <w:b/>
                <w:bCs/>
                <w:color w:val="1A5C6B"/>
                <w:sz w:val="20"/>
                <w:szCs w:val="20"/>
              </w:rPr>
              <w:t xml:space="preserve">AI Opportunity Discovery &amp; Workflow Mapping</w:t>
            </w:r>
          </w:p>
          <w:p>
            <w:pPr>
              <w:spacing w:after="20"/>
            </w:pPr>
            <w:r>
              <w:rPr>
                <w:rFonts w:ascii="Arial" w:cs="Arial" w:eastAsia="Arial" w:hAnsi="Arial"/>
                <w:color w:val="555555"/>
                <w:sz w:val="18"/>
                <w:szCs w:val="18"/>
              </w:rPr>
              <w:t xml:space="preserve">Unit</w:t>
            </w:r>
          </w:p>
          <w:p>
            <w:pPr>
              <w:spacing w:after="0"/>
            </w:pPr>
            <w:r>
              <w:rPr>
                <w:rFonts w:ascii="Arial" w:cs="Arial" w:eastAsia="Arial" w:hAnsi="Arial"/>
                <w:b/>
                <w:bCs/>
                <w:color w:val="1A5C6B"/>
                <w:sz w:val="20"/>
                <w:szCs w:val="20"/>
              </w:rPr>
              <w:t xml:space="preserve">Unit 1 — AI &amp; Automation Foundations</w:t>
            </w:r>
          </w:p>
        </w:tc>
        <w:tc>
          <w:tcPr>
            <w:tcW w:type="dxa" w:w="361"/>
            <w:tcBorders>
              <w:top w:val="none" w:color="FFFFFF" w:sz="0"/>
              <w:left w:val="none" w:color="FFFFFF" w:sz="0"/>
              <w:bottom w:val="none" w:color="FFFFFF" w:sz="0"/>
              <w:right w:val="none" w:color="FFFFFF" w:sz="0"/>
            </w:tcBorders>
          </w:tcPr>
          <w:p/>
        </w:tc>
        <w:tc>
          <w:tcPr>
            <w:tcW w:type="dxa" w:w="4332"/>
            <w:tcBorders>
              <w:top w:val="none" w:color="FFFFFF" w:sz="0"/>
              <w:left w:val="none" w:color="FFFFFF" w:sz="0"/>
              <w:bottom w:val="none" w:color="FFFFFF" w:sz="0"/>
              <w:right w:val="none" w:color="FFFFFF" w:sz="0"/>
            </w:tcBorders>
            <w:shd w:fill="D6EEF3" w:val="clear"/>
            <w:tcMar>
              <w:top w:type="dxa" w:w="140"/>
              <w:left w:type="dxa" w:w="200"/>
              <w:bottom w:type="dxa" w:w="140"/>
              <w:right w:type="dxa" w:w="200"/>
            </w:tcMar>
          </w:tcPr>
          <w:p>
            <w:pPr>
              <w:spacing w:after="20"/>
            </w:pPr>
            <w:r>
              <w:rPr>
                <w:rFonts w:ascii="Arial" w:cs="Arial" w:eastAsia="Arial" w:hAnsi="Arial"/>
                <w:color w:val="555555"/>
                <w:sz w:val="18"/>
                <w:szCs w:val="18"/>
              </w:rPr>
              <w:t xml:space="preserve">Learner Name</w:t>
            </w:r>
          </w:p>
          <w:p>
            <w:pPr>
              <w:pBdr>
                <w:bottom w:val="single" w:color="CCCCCC" w:sz="4"/>
              </w:pBdr>
              <w:spacing w:after="80"/>
            </w:pPr>
            <w:r>
              <w:rPr>
                <w:rFonts w:ascii="Arial" w:cs="Arial" w:eastAsia="Arial" w:hAnsi="Arial"/>
                <w:sz w:val="20"/>
                <w:szCs w:val="20"/>
              </w:rPr>
              <w:t xml:space="preserve"> </w:t>
            </w:r>
          </w:p>
          <w:p>
            <w:pPr>
              <w:spacing w:after="20"/>
            </w:pPr>
            <w:r>
              <w:rPr>
                <w:rFonts w:ascii="Arial" w:cs="Arial" w:eastAsia="Arial" w:hAnsi="Arial"/>
                <w:color w:val="555555"/>
                <w:sz w:val="18"/>
                <w:szCs w:val="18"/>
              </w:rPr>
              <w:t xml:space="preserve">Employer / Organisation</w:t>
            </w:r>
          </w:p>
          <w:p>
            <w:pPr>
              <w:pBdr>
                <w:bottom w:val="single" w:color="CCCCCC" w:sz="4"/>
              </w:pBdr>
              <w:spacing w:after="80"/>
            </w:pPr>
            <w:r>
              <w:rPr>
                <w:rFonts w:ascii="Arial" w:cs="Arial" w:eastAsia="Arial" w:hAnsi="Arial"/>
                <w:sz w:val="20"/>
                <w:szCs w:val="20"/>
              </w:rPr>
              <w:t xml:space="preserve"> </w:t>
            </w:r>
          </w:p>
          <w:p>
            <w:pPr>
              <w:spacing w:after="20"/>
            </w:pPr>
            <w:r>
              <w:rPr>
                <w:rFonts w:ascii="Arial" w:cs="Arial" w:eastAsia="Arial" w:hAnsi="Arial"/>
                <w:color w:val="555555"/>
                <w:sz w:val="18"/>
                <w:szCs w:val="18"/>
              </w:rPr>
              <w:t xml:space="preserve">Cohort / Start Date</w:t>
            </w:r>
          </w:p>
          <w:p>
            <w:pPr>
              <w:pBdr>
                <w:bottom w:val="single" w:color="CCCCCC" w:sz="4"/>
              </w:pBdr>
              <w:spacing w:after="0"/>
            </w:pPr>
            <w:r>
              <w:rPr>
                <w:rFonts w:ascii="Arial" w:cs="Arial" w:eastAsia="Arial" w:hAnsi="Arial"/>
                <w:sz w:val="20"/>
                <w:szCs w:val="20"/>
              </w:rPr>
              <w:t xml:space="preserve"> </w:t>
            </w:r>
          </w:p>
        </w:tc>
      </w:tr>
    </w:tbl>
    <w:p>
      <w:pPr>
        <w:spacing w:before="400" w:after="400"/>
      </w:pPr>
    </w:p>
    <w:p>
      <w:pPr>
        <w:spacing w:before="160" w:after="80"/>
      </w:pPr>
      <w:r>
        <w:rPr>
          <w:rFonts w:ascii="Arial" w:cs="Arial" w:eastAsia="Arial" w:hAnsi="Arial"/>
          <w:b/>
          <w:bCs/>
          <w:color w:val="1A5C6B"/>
          <w:sz w:val="22"/>
          <w:szCs w:val="22"/>
        </w:rPr>
        <w:t xml:space="preserve">How to use this workbook</w:t>
      </w:r>
    </w:p>
    <w:p>
      <w:pPr>
        <w:spacing w:before="40" w:after="80"/>
      </w:pPr>
      <w:r>
        <w:rPr>
          <w:rFonts w:ascii="Arial" w:cs="Arial" w:eastAsia="Arial" w:hAnsi="Arial"/>
          <w:color w:val="1A1A1A"/>
          <w:sz w:val="20"/>
          <w:szCs w:val="20"/>
        </w:rPr>
        <w:t xml:space="preserve">This workbook contains three activities linked to the four lessons in Unit 1. Complete each activity after finishing the relevant lesson, and bring this workbook to your coaching session. Your responses here form part of your portfolio evidence — write in enough detail to demonstrate your thinking, not just your conclusions.</w:t>
      </w:r>
    </w:p>
    <w:p>
      <w:pPr>
        <w:spacing w:before="40" w:after="80"/>
      </w:pPr>
      <w:r>
        <w:rPr>
          <w:rFonts w:ascii="Arial" w:cs="Arial" w:eastAsia="Arial" w:hAnsi="Arial"/>
          <w:color w:val="1A1A1A"/>
          <w:sz w:val="20"/>
          <w:szCs w:val="20"/>
        </w:rPr>
        <w:t xml:space="preserve">Each activity is marked with the KSBs (Knowledge, Skills and Behaviours) it evidences, so you can see how your work connects to the apprenticeship standard throughout.</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159"/>
        <w:gridCol w:w="2257"/>
      </w:tblGrid>
      <w:tr>
        <w:tc>
          <w:tcPr>
            <w:tcW w:type="dxa" w:w="3610"/>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Activity</w:t>
            </w:r>
          </w:p>
        </w:tc>
        <w:tc>
          <w:tcPr>
            <w:tcW w:type="dxa" w:w="3159"/>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Complete after</w:t>
            </w:r>
          </w:p>
        </w:tc>
        <w:tc>
          <w:tcPr>
            <w:tcW w:type="dxa" w:w="2257"/>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Time</w:t>
            </w:r>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Activity 1 — The AI Distinction Challenge</w:t>
            </w:r>
          </w:p>
        </w:tc>
        <w:tc>
          <w:tcPr>
            <w:tcW w:type="dxa" w:w="3159"/>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Lesson 1: The AI Landscape</w:t>
            </w:r>
          </w:p>
        </w:tc>
        <w:tc>
          <w:tcPr>
            <w:tcW w:type="dxa" w:w="2257"/>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~30 minutes</w:t>
            </w:r>
          </w:p>
        </w:tc>
      </w:tr>
      <w:tr>
        <w:tc>
          <w:tcPr>
            <w:tcW w:type="dxa" w:w="361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Activity 2 — Hands-On GenAI Exploration</w:t>
            </w:r>
          </w:p>
        </w:tc>
        <w:tc>
          <w:tcPr>
            <w:tcW w:type="dxa" w:w="3159"/>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Lesson 2: Capabilities &amp; Limitations</w:t>
            </w:r>
          </w:p>
        </w:tc>
        <w:tc>
          <w:tcPr>
            <w:tcW w:type="dxa" w:w="2257"/>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~60–90 minutes</w:t>
            </w:r>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Activity 3 — Workplace AI Landscape Scan</w:t>
            </w:r>
          </w:p>
        </w:tc>
        <w:tc>
          <w:tcPr>
            <w:tcW w:type="dxa" w:w="3159"/>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Lesson 3: AI in Your Organisation</w:t>
            </w:r>
          </w:p>
        </w:tc>
        <w:tc>
          <w:tcPr>
            <w:tcW w:type="dxa" w:w="2257"/>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~30 minutes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1 — The AI Distinction Challenge</w:t>
            </w:r>
          </w:p>
        </w:tc>
      </w:tr>
    </w:tbl>
    <w:p>
      <w:pPr>
        <w:spacing w:before="120" w:after="120"/>
      </w:pPr>
    </w:p>
    <w:p>
      <w:pPr>
        <w:pStyle w:val="Heading3"/>
        <w:spacing w:before="0" w:after="120"/>
      </w:pPr>
      <w:r>
        <w:rPr>
          <w:rFonts w:ascii="Arial" w:cs="Arial" w:eastAsia="Arial" w:hAnsi="Arial"/>
          <w:i/>
          <w:iCs/>
          <w:color w:val="555555"/>
          <w:sz w:val="20"/>
          <w:szCs w:val="20"/>
        </w:rPr>
        <w:t xml:space="preserve">Complete after: Lesson 1 | Estimated time: 30 minutes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40" w:after="40"/>
            </w:pPr>
            <w:r>
              <w:rPr>
                <w:rFonts w:ascii="Arial" w:cs="Arial" w:eastAsia="Arial" w:hAnsi="Arial"/>
                <w:color w:val="1A1A1A"/>
                <w:sz w:val="20"/>
                <w:szCs w:val="20"/>
              </w:rPr>
              <w:t xml:space="preserve">Read each of the three scenarios below carefully. For each one, write your response covering:</w:t>
            </w:r>
          </w:p>
          <w:p>
            <w:pPr>
              <w:spacing w:before="40" w:after="40"/>
            </w:pPr>
            <w:r>
              <w:rPr>
                <w:rFonts w:ascii="Arial" w:cs="Arial" w:eastAsia="Arial" w:hAnsi="Arial"/>
                <w:color w:val="1A1A1A"/>
                <w:sz w:val="20"/>
                <w:szCs w:val="20"/>
              </w:rPr>
              <w:t xml:space="preserve"/>
            </w:r>
          </w:p>
          <w:p>
            <w:pPr>
              <w:spacing w:before="40" w:after="40"/>
            </w:pPr>
            <w:r>
              <w:rPr>
                <w:rFonts w:ascii="Arial" w:cs="Arial" w:eastAsia="Arial" w:hAnsi="Arial"/>
                <w:color w:val="1A1A1A"/>
                <w:sz w:val="20"/>
                <w:szCs w:val="20"/>
              </w:rPr>
              <w:t xml:space="preserve">   (a)  Whether it is best served by traditional automation, GenAI, or an AI agent</w:t>
            </w:r>
          </w:p>
          <w:p>
            <w:pPr>
              <w:spacing w:before="40" w:after="40"/>
            </w:pPr>
            <w:r>
              <w:rPr>
                <w:rFonts w:ascii="Arial" w:cs="Arial" w:eastAsia="Arial" w:hAnsi="Arial"/>
                <w:color w:val="1A1A1A"/>
                <w:sz w:val="20"/>
                <w:szCs w:val="20"/>
              </w:rPr>
              <w:t xml:space="preserve">   (b)  One reason why you have chosen that approach</w:t>
            </w:r>
          </w:p>
          <w:p>
            <w:pPr>
              <w:spacing w:before="40" w:after="40"/>
            </w:pPr>
            <w:r>
              <w:rPr>
                <w:rFonts w:ascii="Arial" w:cs="Arial" w:eastAsia="Arial" w:hAnsi="Arial"/>
                <w:color w:val="1A1A1A"/>
                <w:sz w:val="20"/>
                <w:szCs w:val="20"/>
              </w:rPr>
              <w:t xml:space="preserve">   (c)  One risk or limitation you would need to consider</w:t>
            </w:r>
          </w:p>
          <w:p>
            <w:pPr>
              <w:spacing w:before="40" w:after="40"/>
            </w:pPr>
            <w:r>
              <w:rPr>
                <w:rFonts w:ascii="Arial" w:cs="Arial" w:eastAsia="Arial" w:hAnsi="Arial"/>
                <w:color w:val="1A1A1A"/>
                <w:sz w:val="20"/>
                <w:szCs w:val="20"/>
              </w:rPr>
              <w:t xml:space="preserve"/>
            </w:r>
          </w:p>
          <w:p>
            <w:pPr>
              <w:spacing w:before="40" w:after="40"/>
            </w:pPr>
            <w:r>
              <w:rPr>
                <w:rFonts w:ascii="Arial" w:cs="Arial" w:eastAsia="Arial" w:hAnsi="Arial"/>
                <w:color w:val="1A1A1A"/>
                <w:sz w:val="20"/>
                <w:szCs w:val="20"/>
              </w:rPr>
              <w:t xml:space="preserve">There are no single correct answers. Your coach is looking for the quality of your reasoning,</w:t>
            </w:r>
          </w:p>
          <w:p>
            <w:pPr>
              <w:spacing w:before="40" w:after="40"/>
            </w:pPr>
            <w:r>
              <w:rPr>
                <w:rFonts w:ascii="Arial" w:cs="Arial" w:eastAsia="Arial" w:hAnsi="Arial"/>
                <w:color w:val="1A1A1A"/>
                <w:sz w:val="20"/>
                <w:szCs w:val="20"/>
              </w:rPr>
              <w:t xml:space="preserve">not just your conclusion. Write in your own words and connect your response to your workplace</w:t>
            </w:r>
          </w:p>
          <w:p>
            <w:pPr>
              <w:spacing w:before="40" w:after="40"/>
            </w:pPr>
            <w:r>
              <w:rPr>
                <w:rFonts w:ascii="Arial" w:cs="Arial" w:eastAsia="Arial" w:hAnsi="Arial"/>
                <w:color w:val="1A1A1A"/>
                <w:sz w:val="20"/>
                <w:szCs w:val="20"/>
              </w:rPr>
              <w:t xml:space="preserve">context where you can.</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   </w:t>
            </w:r>
          </w:p>
          <w:p>
            <w:pPr>
              <w:spacing w:after="0"/>
            </w:pPr>
            <w:r>
              <w:rPr>
                <w:rFonts w:ascii="Arial" w:cs="Arial" w:eastAsia="Arial" w:hAnsi="Arial"/>
                <w:b/>
                <w:bCs/>
                <w:color w:val="1A5C6B"/>
                <w:sz w:val="18"/>
                <w:szCs w:val="18"/>
              </w:rPr>
              <w:t xml:space="preserve">K9</w:t>
            </w:r>
            <w:r>
              <w:rPr>
                <w:rFonts w:ascii="Arial" w:cs="Arial" w:eastAsia="Arial" w:hAnsi="Arial"/>
                <w:color w:val="444444"/>
                <w:sz w:val="18"/>
                <w:szCs w:val="18"/>
              </w:rPr>
              <w:t xml:space="preserve">  AI and automation concepts, models and limitations</w:t>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Scenario A</w:t>
            </w:r>
          </w:p>
        </w:tc>
      </w:tr>
      <w:tr>
        <w:tc>
          <w:tcPr>
            <w:tcW w:type="dxa" w:w="9026"/>
            <w:tcBorders>
              <w:top w:val="single" w:color="CCCCCC" w:sz="1"/>
              <w:left w:val="single" w:color="CCCCCC" w:sz="1"/>
              <w:bottom w:val="single" w:color="CCCCCC" w:sz="1"/>
              <w:right w:val="single" w:color="CCCCCC" w:sz="1"/>
            </w:tcBorders>
            <w:shd w:fill="EBF7FA" w:val="clear"/>
            <w:tcMar>
              <w:top w:type="dxa" w:w="120"/>
              <w:left w:type="dxa" w:w="200"/>
              <w:bottom w:type="dxa" w:w="120"/>
              <w:right w:type="dxa" w:w="200"/>
            </w:tcMar>
          </w:tcPr>
          <w:p>
            <w:pPr>
              <w:spacing w:after="0"/>
            </w:pPr>
            <w:r>
              <w:rPr>
                <w:rFonts w:ascii="Arial" w:cs="Arial" w:eastAsia="Arial" w:hAnsi="Arial"/>
                <w:color w:val="1A1A1A"/>
                <w:sz w:val="20"/>
                <w:szCs w:val="20"/>
              </w:rPr>
              <w:t xml:space="preserve">Your team receives approximately 200 identical monthly expense claim forms via email. Each form has the same fields every time. Your job is to extract the total amount, employee name, and department from each one and add them to a spreadsheet.</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88"/>
        <w:gridCol w:w="3159"/>
        <w:gridCol w:w="2979"/>
      </w:tblGrid>
      <w:tr>
        <w:tc>
          <w:tcPr>
            <w:tcW w:type="dxa" w:w="2888"/>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(a) Best approach &amp; why</w:t>
            </w:r>
          </w:p>
        </w:tc>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(b) One reason why</w:t>
            </w:r>
          </w:p>
        </w:tc>
        <w:tc>
          <w:tcPr>
            <w:tcW w:type="dxa" w:w="297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(c) One risk or limitation</w:t>
            </w: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r>
    </w:tbl>
    <w:p>
      <w:pPr>
        <w:spacing w:before="200"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Scenario B</w:t>
            </w:r>
          </w:p>
        </w:tc>
      </w:tr>
      <w:tr>
        <w:tc>
          <w:tcPr>
            <w:tcW w:type="dxa" w:w="9026"/>
            <w:tcBorders>
              <w:top w:val="single" w:color="CCCCCC" w:sz="1"/>
              <w:left w:val="single" w:color="CCCCCC" w:sz="1"/>
              <w:bottom w:val="single" w:color="CCCCCC" w:sz="1"/>
              <w:right w:val="single" w:color="CCCCCC" w:sz="1"/>
            </w:tcBorders>
            <w:shd w:fill="EBF7FA" w:val="clear"/>
            <w:tcMar>
              <w:top w:type="dxa" w:w="120"/>
              <w:left w:type="dxa" w:w="200"/>
              <w:bottom w:type="dxa" w:w="120"/>
              <w:right w:type="dxa" w:w="200"/>
            </w:tcMar>
          </w:tcPr>
          <w:p>
            <w:pPr>
              <w:spacing w:after="0"/>
            </w:pPr>
            <w:r>
              <w:rPr>
                <w:rFonts w:ascii="Arial" w:cs="Arial" w:eastAsia="Arial" w:hAnsi="Arial"/>
                <w:color w:val="1A1A1A"/>
                <w:sz w:val="20"/>
                <w:szCs w:val="20"/>
              </w:rPr>
              <w:t xml:space="preserve">Your manager wants a tool that can respond to internal HR queries about the company's flexible working policy. Employees would type questions in natural language and get answers based on the current policy document.</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88"/>
        <w:gridCol w:w="3159"/>
        <w:gridCol w:w="2979"/>
      </w:tblGrid>
      <w:tr>
        <w:tc>
          <w:tcPr>
            <w:tcW w:type="dxa" w:w="2888"/>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(a) Best approach &amp; why</w:t>
            </w:r>
          </w:p>
        </w:tc>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(b) One reason why</w:t>
            </w:r>
          </w:p>
        </w:tc>
        <w:tc>
          <w:tcPr>
            <w:tcW w:type="dxa" w:w="297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(c) One risk or limitation</w:t>
            </w: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r>
    </w:tbl>
    <w:p>
      <w:pPr>
        <w:spacing w:before="200"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Scenario C</w:t>
            </w:r>
          </w:p>
        </w:tc>
      </w:tr>
      <w:tr>
        <w:tc>
          <w:tcPr>
            <w:tcW w:type="dxa" w:w="9026"/>
            <w:tcBorders>
              <w:top w:val="single" w:color="CCCCCC" w:sz="1"/>
              <w:left w:val="single" w:color="CCCCCC" w:sz="1"/>
              <w:bottom w:val="single" w:color="CCCCCC" w:sz="1"/>
              <w:right w:val="single" w:color="CCCCCC" w:sz="1"/>
            </w:tcBorders>
            <w:shd w:fill="EBF7FA" w:val="clear"/>
            <w:tcMar>
              <w:top w:type="dxa" w:w="120"/>
              <w:left w:type="dxa" w:w="200"/>
              <w:bottom w:type="dxa" w:w="120"/>
              <w:right w:type="dxa" w:w="200"/>
            </w:tcMar>
          </w:tcPr>
          <w:p>
            <w:pPr>
              <w:spacing w:after="0"/>
            </w:pPr>
            <w:r>
              <w:rPr>
                <w:rFonts w:ascii="Arial" w:cs="Arial" w:eastAsia="Arial" w:hAnsi="Arial"/>
                <w:color w:val="1A1A1A"/>
                <w:sz w:val="20"/>
                <w:szCs w:val="20"/>
              </w:rPr>
              <w:t xml:space="preserve">Your organisation wants to explore whether it is feasible to automatically monitor customer feedback across email, survey responses, and social media — flagging emerging issues by topic and sentiment, and generating a weekly summary report for the leadership team.</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88"/>
        <w:gridCol w:w="3159"/>
        <w:gridCol w:w="2979"/>
      </w:tblGrid>
      <w:tr>
        <w:tc>
          <w:tcPr>
            <w:tcW w:type="dxa" w:w="2888"/>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(a) Best approach &amp; why</w:t>
            </w:r>
          </w:p>
        </w:tc>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(b) One reason why</w:t>
            </w:r>
          </w:p>
        </w:tc>
        <w:tc>
          <w:tcPr>
            <w:tcW w:type="dxa" w:w="297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18"/>
                <w:szCs w:val="18"/>
              </w:rPr>
              <w:t xml:space="preserve">(c) One risk or limitation</w:t>
            </w: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EEEEEE" w:sz="1"/>
              <w:right w:val="single" w:color="CCCCCC" w:sz="1"/>
            </w:tcBorders>
            <w:shd w:fill="FFFFFF" w:val="clear"/>
            <w:tcMar>
              <w:top w:type="dxa" w:w="40"/>
              <w:left w:type="dxa" w:w="140"/>
              <w:bottom w:type="dxa" w:w="40"/>
              <w:right w:type="dxa" w:w="140"/>
            </w:tcMar>
          </w:tcPr>
          <w:p/>
        </w:tc>
      </w:tr>
      <w:tr>
        <w:trPr>
          <w:trHeight w:val="360" w:hRule="exact"/>
        </w:trPr>
        <w:tc>
          <w:tcPr>
            <w:tcW w:type="dxa" w:w="2888"/>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c>
          <w:tcPr>
            <w:tcW w:type="dxa" w:w="3159"/>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c>
          <w:tcPr>
            <w:tcW w:type="dxa" w:w="2979"/>
            <w:tcBorders>
              <w:top w:val="none" w:color="FFFFFF" w:sz="0"/>
              <w:left w:val="single" w:color="CCCCCC" w:sz="1"/>
              <w:bottom w:val="single" w:color="CCCCCC" w:sz="1"/>
              <w:right w:val="single" w:color="CCCCCC" w:sz="1"/>
            </w:tcBorders>
            <w:shd w:fill="FFFFFF" w:val="clear"/>
            <w:tcMar>
              <w:top w:type="dxa" w:w="40"/>
              <w:left w:type="dxa" w:w="140"/>
              <w:bottom w:type="dxa" w:w="40"/>
              <w:right w:type="dxa" w:w="140"/>
            </w:tcMar>
          </w:tcPr>
          <w:p/>
        </w:tc>
      </w:tr>
    </w:tbl>
    <w:p>
      <w:pPr>
        <w:spacing w:before="200"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Reflection: Looking across all three scenarios, what was the most difficult judgement call to make? Why?</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2 — Hands-On GenAI Exploration</w:t>
            </w:r>
          </w:p>
        </w:tc>
      </w:tr>
    </w:tbl>
    <w:p>
      <w:pPr>
        <w:spacing w:before="120" w:after="120"/>
      </w:pPr>
    </w:p>
    <w:p>
      <w:pPr>
        <w:pStyle w:val="Heading3"/>
        <w:spacing w:before="0" w:after="120"/>
      </w:pPr>
      <w:r>
        <w:rPr>
          <w:rFonts w:ascii="Arial" w:cs="Arial" w:eastAsia="Arial" w:hAnsi="Arial"/>
          <w:i/>
          <w:iCs/>
          <w:color w:val="555555"/>
          <w:sz w:val="20"/>
          <w:szCs w:val="20"/>
        </w:rPr>
        <w:t xml:space="preserve">Complete after: Lesson 2 | Estimated time: 60–90 minutes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40" w:after="40"/>
            </w:pPr>
            <w:r>
              <w:rPr>
                <w:rFonts w:ascii="Arial" w:cs="Arial" w:eastAsia="Arial" w:hAnsi="Arial"/>
                <w:color w:val="1A1A1A"/>
                <w:sz w:val="20"/>
                <w:szCs w:val="20"/>
              </w:rPr>
              <w:t xml:space="preserve">Using a GenAI tool approved by your employer, work through the four tasks below and record</w:t>
            </w:r>
          </w:p>
          <w:p>
            <w:pPr>
              <w:spacing w:before="40" w:after="40"/>
            </w:pPr>
            <w:r>
              <w:rPr>
                <w:rFonts w:ascii="Arial" w:cs="Arial" w:eastAsia="Arial" w:hAnsi="Arial"/>
                <w:color w:val="1A1A1A"/>
                <w:sz w:val="20"/>
                <w:szCs w:val="20"/>
              </w:rPr>
              <w:t xml:space="preserve">your findings in the spaces provided. This is your Exploration Log — share it with your skills</w:t>
            </w:r>
          </w:p>
          <w:p>
            <w:pPr>
              <w:spacing w:before="40" w:after="40"/>
            </w:pPr>
            <w:r>
              <w:rPr>
                <w:rFonts w:ascii="Arial" w:cs="Arial" w:eastAsia="Arial" w:hAnsi="Arial"/>
                <w:color w:val="1A1A1A"/>
                <w:sz w:val="20"/>
                <w:szCs w:val="20"/>
              </w:rPr>
              <w:t xml:space="preserve">coach at least 24 hours before your coaching session.</w:t>
            </w:r>
          </w:p>
          <w:p>
            <w:pPr>
              <w:spacing w:before="40" w:after="40"/>
            </w:pPr>
            <w:r>
              <w:rPr>
                <w:rFonts w:ascii="Arial" w:cs="Arial" w:eastAsia="Arial" w:hAnsi="Arial"/>
                <w:color w:val="1A1A1A"/>
                <w:sz w:val="20"/>
                <w:szCs w:val="20"/>
              </w:rPr>
              <w:t xml:space="preserve"/>
            </w:r>
          </w:p>
          <w:p>
            <w:pPr>
              <w:spacing w:before="40" w:after="40"/>
            </w:pPr>
            <w:r>
              <w:rPr>
                <w:rFonts w:ascii="Arial" w:cs="Arial" w:eastAsia="Arial" w:hAnsi="Arial"/>
                <w:color w:val="1A1A1A"/>
                <w:sz w:val="20"/>
                <w:szCs w:val="20"/>
              </w:rPr>
              <w:t xml:space="preserve">Before you begin: confirm with your line manager or coach which tool is approved for use.</w:t>
            </w:r>
          </w:p>
          <w:p>
            <w:pPr>
              <w:spacing w:before="40" w:after="40"/>
            </w:pPr>
            <w:r>
              <w:rPr>
                <w:rFonts w:ascii="Arial" w:cs="Arial" w:eastAsia="Arial" w:hAnsi="Arial"/>
                <w:color w:val="1A1A1A"/>
                <w:sz w:val="20"/>
                <w:szCs w:val="20"/>
              </w:rPr>
              <w:t xml:space="preserve">Do not paste sensitive, confidential, or personally identifiable information into any tool</w:t>
            </w:r>
          </w:p>
          <w:p>
            <w:pPr>
              <w:spacing w:before="40" w:after="40"/>
            </w:pPr>
            <w:r>
              <w:rPr>
                <w:rFonts w:ascii="Arial" w:cs="Arial" w:eastAsia="Arial" w:hAnsi="Arial"/>
                <w:color w:val="1A1A1A"/>
                <w:sz w:val="20"/>
                <w:szCs w:val="20"/>
              </w:rPr>
              <w:t xml:space="preserve">that is not explicitly approved for that type of data.</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   </w:t>
            </w:r>
          </w:p>
          <w:p>
            <w:pPr>
              <w:spacing w:after="0"/>
            </w:pPr>
            <w:r>
              <w:rPr>
                <w:rFonts w:ascii="Arial" w:cs="Arial" w:eastAsia="Arial" w:hAnsi="Arial"/>
                <w:b/>
                <w:bCs/>
                <w:color w:val="1A5C6B"/>
                <w:sz w:val="18"/>
                <w:szCs w:val="18"/>
              </w:rPr>
              <w:t xml:space="preserve">K9</w:t>
            </w:r>
            <w:r>
              <w:rPr>
                <w:rFonts w:ascii="Arial" w:cs="Arial" w:eastAsia="Arial" w:hAnsi="Arial"/>
                <w:color w:val="444444"/>
                <w:sz w:val="18"/>
                <w:szCs w:val="18"/>
              </w:rPr>
              <w:t xml:space="preserve">  AI and automation concepts, models and limitations     </w:t>
            </w:r>
            <w:r>
              <w:rPr>
                <w:rFonts w:ascii="Arial" w:cs="Arial" w:eastAsia="Arial" w:hAnsi="Arial"/>
                <w:b/>
                <w:bCs/>
                <w:color w:val="1A5C6B"/>
                <w:sz w:val="18"/>
                <w:szCs w:val="18"/>
              </w:rPr>
              <w:t xml:space="preserve">K6</w:t>
            </w:r>
            <w:r>
              <w:rPr>
                <w:rFonts w:ascii="Arial" w:cs="Arial" w:eastAsia="Arial" w:hAnsi="Arial"/>
                <w:color w:val="444444"/>
                <w:sz w:val="18"/>
                <w:szCs w:val="18"/>
              </w:rPr>
              <w:t xml:space="preserve">  Designing AI systems to augment rather than replace human work</w:t>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Which GenAI tool did you use? (Name and version if known — e.g. Microsoft Copilot, ChatGPT GPT-4o)</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p>
      <w:pPr>
        <w:pStyle w:val="Heading2"/>
        <w:spacing w:before="200" w:after="80"/>
      </w:pPr>
      <w:r>
        <w:rPr>
          <w:rFonts w:ascii="Arial" w:cs="Arial" w:eastAsia="Arial" w:hAnsi="Arial"/>
          <w:b/>
          <w:bCs/>
          <w:color w:val="1A5C6B"/>
          <w:sz w:val="24"/>
          <w:szCs w:val="24"/>
        </w:rPr>
        <w:t xml:space="preserve">Task A — Summarise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40" w:after="40"/>
            </w:pPr>
            <w:r>
              <w:rPr>
                <w:rFonts w:ascii="Arial" w:cs="Arial" w:eastAsia="Arial" w:hAnsi="Arial"/>
                <w:color w:val="1A1A1A"/>
                <w:sz w:val="20"/>
                <w:szCs w:val="20"/>
              </w:rPr>
              <w:t xml:space="preserve">Take a document, email thread, or set of meeting notes from your workplace (appropriately</w:t>
            </w:r>
          </w:p>
          <w:p>
            <w:pPr>
              <w:spacing w:before="40" w:after="40"/>
            </w:pPr>
            <w:r>
              <w:rPr>
                <w:rFonts w:ascii="Arial" w:cs="Arial" w:eastAsia="Arial" w:hAnsi="Arial"/>
                <w:color w:val="1A1A1A"/>
                <w:sz w:val="20"/>
                <w:szCs w:val="20"/>
              </w:rPr>
              <w:t xml:space="preserve">anonymised). Ask the tool to summarise it.</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document or content did you summarise? (Brief description — do not include confidential content)</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prompt did you use?</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did the tool capture well in its summary?</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did it miss, misrepresent, or get wrong?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p>
      <w:pPr>
        <w:pStyle w:val="Heading2"/>
        <w:spacing w:before="200" w:after="80"/>
      </w:pPr>
      <w:r>
        <w:rPr>
          <w:rFonts w:ascii="Arial" w:cs="Arial" w:eastAsia="Arial" w:hAnsi="Arial"/>
          <w:b/>
          <w:bCs/>
          <w:color w:val="1A5C6B"/>
          <w:sz w:val="24"/>
          <w:szCs w:val="24"/>
        </w:rPr>
        <w:t xml:space="preserve">Task B — Draft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40" w:after="40"/>
            </w:pPr>
            <w:r>
              <w:rPr>
                <w:rFonts w:ascii="Arial" w:cs="Arial" w:eastAsia="Arial" w:hAnsi="Arial"/>
                <w:color w:val="1A1A1A"/>
                <w:sz w:val="20"/>
                <w:szCs w:val="20"/>
              </w:rPr>
              <w:t xml:space="preserve">Ask the tool to draft a short email or internal update relevant to your role.</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did you ask the tool to draft? Describe the task and the prompt you used.</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How much editing was required to make the output usable? What did you change, add, or correct?</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p>
      <w:pPr>
        <w:pStyle w:val="Heading2"/>
        <w:spacing w:before="200" w:after="80"/>
      </w:pPr>
      <w:r>
        <w:rPr>
          <w:rFonts w:ascii="Arial" w:cs="Arial" w:eastAsia="Arial" w:hAnsi="Arial"/>
          <w:b/>
          <w:bCs/>
          <w:color w:val="1A5C6B"/>
          <w:sz w:val="24"/>
          <w:szCs w:val="24"/>
        </w:rPr>
        <w:t xml:space="preserve">Task C — Test its limits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40" w:after="40"/>
            </w:pPr>
            <w:r>
              <w:rPr>
                <w:rFonts w:ascii="Arial" w:cs="Arial" w:eastAsia="Arial" w:hAnsi="Arial"/>
                <w:color w:val="1A1A1A"/>
                <w:sz w:val="20"/>
                <w:szCs w:val="20"/>
              </w:rPr>
              <w:t xml:space="preserve">Ask the tool a question you already know the answer to — something specific to your</w:t>
            </w:r>
          </w:p>
          <w:p>
            <w:pPr>
              <w:spacing w:before="40" w:after="40"/>
            </w:pPr>
            <w:r>
              <w:rPr>
                <w:rFonts w:ascii="Arial" w:cs="Arial" w:eastAsia="Arial" w:hAnsi="Arial"/>
                <w:color w:val="1A1A1A"/>
                <w:sz w:val="20"/>
                <w:szCs w:val="20"/>
              </w:rPr>
              <w:t xml:space="preserve">industry, organisation, or role.</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question did you ask, and why did you choose it?</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did the tool respond? Was it accurate, partly accurate, or confidently wrong?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Did the tool acknowledge any uncertainty, or did it present its response as definitive?</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p>
      <w:pPr>
        <w:pStyle w:val="Heading2"/>
        <w:spacing w:before="200" w:after="80"/>
      </w:pPr>
      <w:r>
        <w:rPr>
          <w:rFonts w:ascii="Arial" w:cs="Arial" w:eastAsia="Arial" w:hAnsi="Arial"/>
          <w:b/>
          <w:bCs/>
          <w:color w:val="1A5C6B"/>
          <w:sz w:val="24"/>
          <w:szCs w:val="24"/>
        </w:rPr>
        <w:t xml:space="preserve">Task D — Reflect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In two or three sentences, what is your working definition of GenAI after completing these tasks?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surprised you most about how the tool performed?</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Where do you think this tool could add genuine value in your workplace — and where would you be cautious about relying on it?</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3 — Workplace AI Landscape Scan</w:t>
            </w:r>
          </w:p>
        </w:tc>
      </w:tr>
    </w:tbl>
    <w:p>
      <w:pPr>
        <w:spacing w:before="120" w:after="120"/>
      </w:pPr>
    </w:p>
    <w:p>
      <w:pPr>
        <w:pStyle w:val="Heading3"/>
        <w:spacing w:before="0" w:after="120"/>
      </w:pPr>
      <w:r>
        <w:rPr>
          <w:rFonts w:ascii="Arial" w:cs="Arial" w:eastAsia="Arial" w:hAnsi="Arial"/>
          <w:i/>
          <w:iCs/>
          <w:color w:val="555555"/>
          <w:sz w:val="20"/>
          <w:szCs w:val="20"/>
        </w:rPr>
        <w:t xml:space="preserve">Complete after: Lesson 3 | Estimated time: 30 minutes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40" w:after="40"/>
            </w:pPr>
            <w:r>
              <w:rPr>
                <w:rFonts w:ascii="Arial" w:cs="Arial" w:eastAsia="Arial" w:hAnsi="Arial"/>
                <w:color w:val="1A1A1A"/>
                <w:sz w:val="20"/>
                <w:szCs w:val="20"/>
              </w:rPr>
              <w:t xml:space="preserve">Spend 30 minutes doing a basic scan of your organisation's current relationship with AI.</w:t>
            </w:r>
          </w:p>
          <w:p>
            <w:pPr>
              <w:spacing w:before="40" w:after="40"/>
            </w:pPr>
            <w:r>
              <w:rPr>
                <w:rFonts w:ascii="Arial" w:cs="Arial" w:eastAsia="Arial" w:hAnsi="Arial"/>
                <w:color w:val="1A1A1A"/>
                <w:sz w:val="20"/>
                <w:szCs w:val="20"/>
              </w:rPr>
              <w:t xml:space="preserve">Use the prompts below to guide your notes. You do not need definitive answers — honest</w:t>
            </w:r>
          </w:p>
          <w:p>
            <w:pPr>
              <w:spacing w:before="40" w:after="40"/>
            </w:pPr>
            <w:r>
              <w:rPr>
                <w:rFonts w:ascii="Arial" w:cs="Arial" w:eastAsia="Arial" w:hAnsi="Arial"/>
                <w:color w:val="1A1A1A"/>
                <w:sz w:val="20"/>
                <w:szCs w:val="20"/>
              </w:rPr>
              <w:t xml:space="preserve">observations are what matter.</w:t>
            </w:r>
          </w:p>
          <w:p>
            <w:pPr>
              <w:spacing w:before="40" w:after="40"/>
            </w:pPr>
            <w:r>
              <w:rPr>
                <w:rFonts w:ascii="Arial" w:cs="Arial" w:eastAsia="Arial" w:hAnsi="Arial"/>
                <w:color w:val="1A1A1A"/>
                <w:sz w:val="20"/>
                <w:szCs w:val="20"/>
              </w:rPr>
              <w:t xml:space="preserve"/>
            </w:r>
          </w:p>
          <w:p>
            <w:pPr>
              <w:spacing w:before="40" w:after="40"/>
            </w:pPr>
            <w:r>
              <w:rPr>
                <w:rFonts w:ascii="Arial" w:cs="Arial" w:eastAsia="Arial" w:hAnsi="Arial"/>
                <w:color w:val="1A1A1A"/>
                <w:sz w:val="20"/>
                <w:szCs w:val="20"/>
              </w:rPr>
              <w:t xml:space="preserve">Bring this completed scan to your coaching session. Your coach will use your findings to</w:t>
            </w:r>
          </w:p>
          <w:p>
            <w:pPr>
              <w:spacing w:before="40" w:after="40"/>
            </w:pPr>
            <w:r>
              <w:rPr>
                <w:rFonts w:ascii="Arial" w:cs="Arial" w:eastAsia="Arial" w:hAnsi="Arial"/>
                <w:color w:val="1A1A1A"/>
                <w:sz w:val="20"/>
                <w:szCs w:val="20"/>
              </w:rPr>
              <w:t xml:space="preserve">start identifying potential candidates for your apprenticeship project.</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   </w:t>
            </w:r>
          </w:p>
          <w:p>
            <w:pPr>
              <w:spacing w:after="0"/>
            </w:pPr>
            <w:r>
              <w:rPr>
                <w:rFonts w:ascii="Arial" w:cs="Arial" w:eastAsia="Arial" w:hAnsi="Arial"/>
                <w:b/>
                <w:bCs/>
                <w:color w:val="1A5C6B"/>
                <w:sz w:val="18"/>
                <w:szCs w:val="18"/>
              </w:rPr>
              <w:t xml:space="preserve">K5</w:t>
            </w:r>
            <w:r>
              <w:rPr>
                <w:rFonts w:ascii="Arial" w:cs="Arial" w:eastAsia="Arial" w:hAnsi="Arial"/>
                <w:color w:val="444444"/>
                <w:sz w:val="18"/>
                <w:szCs w:val="18"/>
              </w:rPr>
              <w:t xml:space="preserve">  Methods to identify opportunities to enhance productivity</w:t>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Is your organisation currently using any AI tools — officially, informally, or both? List what you have observed.</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Are there any policies, guidance documents, or acceptable use guidelines about AI in your organisation? What do they say, or what gaps do you notice?</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Briefly describe a conversation with one or two colleagues about their use of AI tools. What did they share? What was their attitude — curious, cautious, enthusiastic, sceptical?</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Based on your scan: where would you place your organisation on the spectrum from 'AI is not on the radar' to 'active, managed AI adoption'? Explain your reasoning.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20"/>
              <w:left w:type="dxa" w:w="200"/>
              <w:bottom w:type="dxa" w:w="120"/>
              <w:right w:type="dxa" w:w="200"/>
            </w:tcMar>
          </w:tcPr>
          <w:p>
            <w:pPr>
              <w:spacing w:after="80"/>
            </w:pPr>
            <w:r>
              <w:rPr>
                <w:rFonts w:ascii="Arial" w:cs="Arial" w:eastAsia="Arial" w:hAnsi="Arial"/>
                <w:b/>
                <w:bCs/>
                <w:color w:val="1A5C6B"/>
                <w:sz w:val="20"/>
                <w:szCs w:val="20"/>
              </w:rPr>
              <w:t xml:space="preserve">Initial opportunity observation</w:t>
            </w:r>
          </w:p>
          <w:p>
            <w:pPr>
              <w:spacing w:after="0"/>
            </w:pPr>
            <w:r>
              <w:rPr>
                <w:rFonts w:ascii="Arial" w:cs="Arial" w:eastAsia="Arial" w:hAnsi="Arial"/>
                <w:color w:val="1A1A1A"/>
                <w:sz w:val="20"/>
                <w:szCs w:val="20"/>
              </w:rPr>
              <w:t xml:space="preserve">Based on your scan, identify one area of your role or team's work that might be a candidate for AI or automation. You do not need a fully formed idea — a direction is enough at this stage.</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initial opportunity observation</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r>
              <w:t xml:space="preserve"/>
            </w: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r>
              <w:t xml:space="preserve"/>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Before Your Coaching Session — Submission Checklist</w:t>
            </w:r>
          </w:p>
        </w:tc>
      </w:tr>
    </w:tbl>
    <w:p>
      <w:pPr>
        <w:spacing w:before="160" w:after="160"/>
      </w:pPr>
    </w:p>
    <w:p>
      <w:pPr>
        <w:spacing w:before="40" w:after="80"/>
      </w:pPr>
      <w:r>
        <w:rPr>
          <w:rFonts w:ascii="Arial" w:cs="Arial" w:eastAsia="Arial" w:hAnsi="Arial"/>
          <w:color w:val="1A1A1A"/>
          <w:sz w:val="20"/>
          <w:szCs w:val="20"/>
        </w:rPr>
        <w:t xml:space="preserve">Review this checklist before your coaching session. Your skills coach will expect all three activities to be completed before you meet.</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22"/>
        <w:gridCol w:w="4964"/>
        <w:gridCol w:w="3340"/>
      </w:tblGrid>
      <w:tr>
        <w:tc>
          <w:tcPr>
            <w:tcW w:type="dxa" w:w="722"/>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4964"/>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Task</w:t>
            </w:r>
          </w:p>
        </w:tc>
        <w:tc>
          <w:tcPr>
            <w:tcW w:type="dxa" w:w="3340"/>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Deadline</w:t>
            </w:r>
          </w:p>
        </w:tc>
      </w:tr>
      <w:tr>
        <w:tc>
          <w:tcPr>
            <w:tcW w:type="dxa" w:w="72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1A5C6B"/>
                <w:sz w:val="24"/>
                <w:szCs w:val="24"/>
              </w:rPr>
              <w:t xml:space="preserve">☐</w:t>
            </w:r>
          </w:p>
        </w:tc>
        <w:tc>
          <w:tcPr>
            <w:tcW w:type="dxa" w:w="4964"/>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Activity 1 completed — AI Distinction Challenge (all 3 scenarios + reflection)</w:t>
            </w:r>
          </w:p>
        </w:tc>
        <w:tc>
          <w:tcPr>
            <w:tcW w:type="dxa" w:w="33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20"/>
                <w:szCs w:val="20"/>
              </w:rPr>
              <w:t xml:space="preserve">Bring to coaching session</w:t>
            </w:r>
          </w:p>
        </w:tc>
      </w:tr>
      <w:tr>
        <w:tc>
          <w:tcPr>
            <w:tcW w:type="dxa" w:w="72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pPr>
              <w:jc w:val="center"/>
            </w:pPr>
            <w:r>
              <w:rPr>
                <w:rFonts w:ascii="Arial" w:cs="Arial" w:eastAsia="Arial" w:hAnsi="Arial"/>
                <w:color w:val="1A5C6B"/>
                <w:sz w:val="24"/>
                <w:szCs w:val="24"/>
              </w:rPr>
              <w:t xml:space="preserve">☐</w:t>
            </w:r>
          </w:p>
        </w:tc>
        <w:tc>
          <w:tcPr>
            <w:tcW w:type="dxa" w:w="4964"/>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Activity 2 completed — Exploration Log (all 4 tasks)</w:t>
            </w:r>
          </w:p>
        </w:tc>
        <w:tc>
          <w:tcPr>
            <w:tcW w:type="dxa" w:w="33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20"/>
                <w:szCs w:val="20"/>
              </w:rPr>
              <w:t xml:space="preserve">Submit to coach 24 hours before session</w:t>
            </w:r>
          </w:p>
        </w:tc>
      </w:tr>
      <w:tr>
        <w:tc>
          <w:tcPr>
            <w:tcW w:type="dxa" w:w="72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1A5C6B"/>
                <w:sz w:val="24"/>
                <w:szCs w:val="24"/>
              </w:rPr>
              <w:t xml:space="preserve">☐</w:t>
            </w:r>
          </w:p>
        </w:tc>
        <w:tc>
          <w:tcPr>
            <w:tcW w:type="dxa" w:w="4964"/>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Activity 3 completed — Workplace AI Landscape Scan</w:t>
            </w:r>
          </w:p>
        </w:tc>
        <w:tc>
          <w:tcPr>
            <w:tcW w:type="dxa" w:w="33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20"/>
                <w:szCs w:val="20"/>
              </w:rPr>
              <w:t xml:space="preserve">Bring to coaching session</w:t>
            </w:r>
          </w:p>
        </w:tc>
      </w:tr>
    </w:tbl>
    <w:p>
      <w:pPr>
        <w:spacing w:before="300"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after="120"/>
            </w:pPr>
            <w:r>
              <w:rPr>
                <w:rFonts w:ascii="Arial" w:cs="Arial" w:eastAsia="Arial" w:hAnsi="Arial"/>
                <w:b/>
                <w:bCs/>
                <w:color w:val="1A5C6B"/>
                <w:sz w:val="20"/>
                <w:szCs w:val="20"/>
              </w:rPr>
              <w:t xml:space="preserve">KSBs evidenced in this workbook</w:t>
            </w:r>
          </w:p>
          <w:p>
            <w:pPr>
              <w:spacing w:after="80"/>
            </w:pPr>
            <w:r>
              <w:rPr>
                <w:rFonts w:ascii="Arial" w:cs="Arial" w:eastAsia="Arial" w:hAnsi="Arial"/>
                <w:b/>
                <w:bCs/>
                <w:color w:val="1A5C6B"/>
                <w:sz w:val="20"/>
                <w:szCs w:val="20"/>
              </w:rPr>
              <w:t xml:space="preserve">K9  </w:t>
            </w:r>
            <w:r>
              <w:rPr>
                <w:rFonts w:ascii="Arial" w:cs="Arial" w:eastAsia="Arial" w:hAnsi="Arial"/>
                <w:color w:val="1A1A1A"/>
                <w:sz w:val="20"/>
                <w:szCs w:val="20"/>
              </w:rPr>
              <w:t xml:space="preserve">AI and automation concepts, models and limitations. The impact adoption may have on workplace culture and wellbeing.</w:t>
            </w:r>
          </w:p>
          <w:p>
            <w:pPr>
              <w:spacing w:after="80"/>
            </w:pPr>
            <w:r>
              <w:rPr>
                <w:rFonts w:ascii="Arial" w:cs="Arial" w:eastAsia="Arial" w:hAnsi="Arial"/>
                <w:b/>
                <w:bCs/>
                <w:color w:val="1A5C6B"/>
                <w:sz w:val="20"/>
                <w:szCs w:val="20"/>
              </w:rPr>
              <w:t xml:space="preserve">K6  </w:t>
            </w:r>
            <w:r>
              <w:rPr>
                <w:rFonts w:ascii="Arial" w:cs="Arial" w:eastAsia="Arial" w:hAnsi="Arial"/>
                <w:color w:val="1A1A1A"/>
                <w:sz w:val="20"/>
                <w:szCs w:val="20"/>
              </w:rPr>
              <w:t xml:space="preserve">The importance of designing AI and automation systems that augment rather than replace human work, where feasible.</w:t>
            </w:r>
          </w:p>
          <w:p>
            <w:pPr>
              <w:spacing w:after="0"/>
            </w:pPr>
            <w:r>
              <w:rPr>
                <w:rFonts w:ascii="Arial" w:cs="Arial" w:eastAsia="Arial" w:hAnsi="Arial"/>
                <w:b/>
                <w:bCs/>
                <w:color w:val="1A5C6B"/>
                <w:sz w:val="20"/>
                <w:szCs w:val="20"/>
              </w:rPr>
              <w:t xml:space="preserve">K5  </w:t>
            </w:r>
            <w:r>
              <w:rPr>
                <w:rFonts w:ascii="Arial" w:cs="Arial" w:eastAsia="Arial" w:hAnsi="Arial"/>
                <w:color w:val="1A1A1A"/>
                <w:sz w:val="20"/>
                <w:szCs w:val="20"/>
              </w:rPr>
              <w:t xml:space="preserve">Methods to identify opportunities to enhance productivity such as improve processes, reduce waste, increase user or customer satisfaction or optimise outcomes.</w:t>
            </w:r>
          </w:p>
        </w:tc>
      </w:tr>
    </w:tbl>
    <w:p>
      <w:pPr>
        <w:spacing w:before="200" w:after="200"/>
      </w:pPr>
    </w:p>
    <w:p>
      <w:pPr>
        <w:jc w:val="center"/>
      </w:pPr>
      <w:r>
        <w:rPr>
          <w:rFonts w:ascii="Arial" w:cs="Arial" w:eastAsia="Arial" w:hAnsi="Arial"/>
          <w:color w:val="AAAAAA"/>
          <w:sz w:val="16"/>
          <w:szCs w:val="16"/>
        </w:rPr>
        <w:t xml:space="preserve">Level 4 AI &amp; Automation Practitioner  |  Unit 1 Workbook  |  Version 1.0</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jc w:val="right"/>
    </w:pPr>
    <w:r>
      <w:rPr>
        <w:rFonts w:ascii="Arial" w:cs="Arial" w:eastAsia="Arial" w:hAnsi="Arial"/>
        <w:color w:val="888888"/>
        <w:sz w:val="18"/>
        <w:szCs w:val="18"/>
      </w:rPr>
      <w:t xml:space="preserve">Page </w:t>
    </w:r>
    <w:fldSimple w:instr="PAGE">
      <w:r>
        <w:rPr>
          <w:rFonts w:ascii="Arial" w:cs="Arial" w:eastAsia="Arial" w:hAnsi="Arial"/>
          <w:color w:val="888888"/>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8"/>
      </w:pBdr>
    </w:pPr>
    <w:r>
      <w:rPr>
        <w:rFonts w:ascii="Arial" w:cs="Arial" w:eastAsia="Arial" w:hAnsi="Arial"/>
        <w:color w:val="888888"/>
        <w:sz w:val="18"/>
        <w:szCs w:val="18"/>
      </w:rPr>
      <w:t xml:space="preserve">Level 4 AI &amp; Automation Practitioner  |  Unit 1 Workbook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60"/>
      <w:outlineLvl w:val="0"/>
    </w:pPr>
    <w:rPr>
      <w:rFonts w:ascii="Arial" w:cs="Arial" w:eastAsia="Arial" w:hAnsi="Arial"/>
      <w:b/>
      <w:bCs/>
      <w:color w:val="1A5C6B"/>
      <w:sz w:val="36"/>
      <w:szCs w:val="36"/>
    </w:rPr>
  </w:style>
  <w:style w:type="paragraph" w:styleId="Heading2">
    <w:name w:val="Heading 2"/>
    <w:basedOn w:val="Normal"/>
    <w:next w:val="Normal"/>
    <w:qFormat/>
    <w:pPr>
      <w:spacing w:before="200" w:after="120"/>
      <w:outlineLvl w:val="1"/>
    </w:pPr>
    <w:rPr>
      <w:rFonts w:ascii="Arial" w:cs="Arial" w:eastAsia="Arial" w:hAnsi="Arial"/>
      <w:b/>
      <w:bCs/>
      <w:color w:val="2E8A9E"/>
      <w:sz w:val="28"/>
      <w:szCs w:val="28"/>
    </w:rPr>
  </w:style>
  <w:style w:type="paragraph" w:styleId="Heading3">
    <w:name w:val="Heading 3"/>
    <w:basedOn w:val="Normal"/>
    <w:next w:val="Normal"/>
    <w:qFormat/>
    <w:pPr>
      <w:spacing w:before="160" w:after="80"/>
      <w:outlineLvl w:val="2"/>
    </w:pPr>
    <w:rPr>
      <w:rFonts w:ascii="Arial" w:cs="Arial" w:eastAsia="Arial" w:hAnsi="Arial"/>
      <w:b/>
      <w:bCs/>
      <w:color w:val="1A5C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2026-03-03T23:11:44.859Z</dcterms:created>
  <dcterms:modified xsi:type="dcterms:W3CDTF">2026-03-03T23:11:44.860Z</dcterms:modified>
</cp:coreProperties>
</file>

<file path=docProps/custom.xml><?xml version="1.0" encoding="utf-8"?>
<Properties xmlns="http://schemas.openxmlformats.org/officeDocument/2006/custom-properties" xmlns:vt="http://schemas.openxmlformats.org/officeDocument/2006/docPropsVTypes"/>
</file>