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200"/>
      </w:pPr>
    </w:p>
    <w:p>
      <w:pPr>
        <w:pStyle w:val="Heading1"/>
        <w:spacing w:before="0" w:after="60"/>
      </w:pPr>
      <w:r>
        <w:rPr>
          <w:rFonts w:ascii="Arial" w:cs="Arial" w:eastAsia="Arial" w:hAnsi="Arial"/>
          <w:b/>
          <w:bCs/>
          <w:color w:val="2E8A9E"/>
          <w:sz w:val="28"/>
          <w:szCs w:val="28"/>
        </w:rPr>
        <w:t xml:space="preserve">Module 1, Unit 2</w:t>
      </w:r>
    </w:p>
    <w:p>
      <w:pPr>
        <w:pStyle w:val="Heading1"/>
        <w:spacing w:before="0" w:after="200"/>
      </w:pPr>
      <w:r>
        <w:rPr>
          <w:rFonts w:ascii="Arial" w:cs="Arial" w:eastAsia="Arial" w:hAnsi="Arial"/>
          <w:b/>
          <w:bCs/>
          <w:color w:val="1A5C6B"/>
          <w:sz w:val="40"/>
          <w:szCs w:val="40"/>
        </w:rPr>
        <w:t xml:space="preserve">The Demo Lab — Observing AI Automation in Practice</w:t>
      </w:r>
    </w:p>
    <w:p>
      <w:pPr>
        <w:spacing w:before="0" w:after="320"/>
      </w:pPr>
      <w:r>
        <w:rPr>
          <w:rFonts w:ascii="Arial" w:cs="Arial" w:eastAsia="Arial" w:hAnsi="Arial"/>
          <w:color w:val="444444"/>
          <w:sz w:val="24"/>
          <w:szCs w:val="24"/>
        </w:rPr>
        <w:t xml:space="preserve">Portfolio Workbook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159"/>
        <w:gridCol w:w="5867"/>
      </w:tblGrid>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Learner name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color w:val="1A5C6B"/>
                <w:sz w:val="20"/>
                <w:szCs w:val="20"/>
              </w:rPr>
              <w:t xml:space="preserve">Employer / organisation</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Cohort</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color w:val="1A5C6B"/>
                <w:sz w:val="20"/>
                <w:szCs w:val="20"/>
              </w:rPr>
              <w:t xml:space="preserve">Coach name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Submission date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bl>
    <w:p>
      <w:pPr>
        <w:spacing w:before="200"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This workbook contains observation sheets for Demo 1 and Demo 2.</w:t>
            </w:r>
          </w:p>
          <w:p>
            <w:pPr>
              <w:spacing w:before="30" w:after="30"/>
            </w:pPr>
            <w:r>
              <w:rPr>
                <w:rFonts w:ascii="Arial" w:cs="Arial" w:eastAsia="Arial" w:hAnsi="Arial"/>
                <w:color w:val="1A1A1A"/>
                <w:sz w:val="20"/>
                <w:szCs w:val="20"/>
              </w:rPr>
              <w:t xml:space="preserve">Complete the observation sheet for each demo during or immediately after watching it.</w:t>
            </w:r>
          </w:p>
          <w:p>
            <w:pPr>
              <w:spacing w:before="30" w:after="30"/>
            </w:pPr>
            <w:r>
              <w:rPr>
                <w:rFonts w:ascii="Arial" w:cs="Arial" w:eastAsia="Arial" w:hAnsi="Arial"/>
                <w:color w:val="1A1A1A"/>
                <w:sz w:val="20"/>
                <w:szCs w:val="20"/>
              </w:rPr>
              <w:t xml:space="preserve"/>
            </w:r>
          </w:p>
          <w:p>
            <w:pPr>
              <w:spacing w:before="30" w:after="30"/>
            </w:pPr>
            <w:r>
              <w:rPr>
                <w:rFonts w:ascii="Arial" w:cs="Arial" w:eastAsia="Arial" w:hAnsi="Arial"/>
                <w:color w:val="1A1A1A"/>
                <w:sz w:val="20"/>
                <w:szCs w:val="20"/>
              </w:rPr>
              <w:t xml:space="preserve">The comparative analysis section at the end asks you to step back across both demos</w:t>
            </w:r>
          </w:p>
          <w:p>
            <w:pPr>
              <w:spacing w:before="30" w:after="30"/>
            </w:pPr>
            <w:r>
              <w:rPr>
                <w:rFonts w:ascii="Arial" w:cs="Arial" w:eastAsia="Arial" w:hAnsi="Arial"/>
                <w:color w:val="1A1A1A"/>
                <w:sz w:val="20"/>
                <w:szCs w:val="20"/>
              </w:rPr>
              <w:t xml:space="preserve">and apply your thinking to your own project context.</w:t>
            </w:r>
          </w:p>
        </w:tc>
      </w:tr>
    </w:tbl>
    <w:p>
      <w:pPr>
        <w:spacing w:before="200" w:after="200"/>
      </w:pPr>
    </w:p>
    <w:p>
      <w:pPr>
        <w:jc w:val="center"/>
      </w:pPr>
      <w:r>
        <w:rPr>
          <w:rFonts w:ascii="Arial" w:cs="Arial" w:eastAsia="Arial" w:hAnsi="Arial"/>
          <w:color w:val="AAAAAA"/>
          <w:sz w:val="16"/>
          <w:szCs w:val="16"/>
        </w:rPr>
        <w:t xml:space="preserve">Level 4 AI &amp; Automation Practitioner  |  Unit 2 Workbook  |  Version 1.0</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How to use this workbook</w:t>
            </w:r>
          </w:p>
        </w:tc>
      </w:tr>
    </w:tbl>
    <w:p>
      <w:pPr>
        <w:spacing w:before="120" w:after="120"/>
      </w:pPr>
    </w:p>
    <w:p>
      <w:pPr>
        <w:spacing w:before="40" w:after="80"/>
      </w:pPr>
      <w:r>
        <w:rPr>
          <w:rFonts w:ascii="Arial" w:cs="Arial" w:eastAsia="Arial" w:hAnsi="Arial"/>
          <w:b w:val="false"/>
          <w:bCs w:val="false"/>
          <w:color w:val="1A1A1A"/>
          <w:sz w:val="20"/>
          <w:szCs w:val="20"/>
        </w:rPr>
        <w:t xml:space="preserve">This workbook supports Module 1, Unit 2 — the Demo Lab. It contains structured observation sheets for each of the two demo workflows, followed by a comparative analysis section.</w:t>
      </w:r>
    </w:p>
    <w:p>
      <w:pPr>
        <w:spacing w:before="60" w:after="60"/>
      </w:pPr>
    </w:p>
    <w:p>
      <w:pPr>
        <w:spacing w:before="40" w:after="80"/>
      </w:pPr>
      <w:r>
        <w:rPr>
          <w:rFonts w:ascii="Arial" w:cs="Arial" w:eastAsia="Arial" w:hAnsi="Arial"/>
          <w:b w:val="false"/>
          <w:bCs w:val="false"/>
          <w:color w:val="1A1A1A"/>
          <w:sz w:val="20"/>
          <w:szCs w:val="20"/>
        </w:rPr>
        <w:t xml:space="preserve">The observation sheets are designed to be completed during or immediately after watching each demo video. The questions are the same for each demo, which makes comparison straightforward when you reach the analysis section.</w:t>
      </w:r>
    </w:p>
    <w:p>
      <w:pPr>
        <w:spacing w:before="60" w:after="60"/>
      </w:pPr>
    </w:p>
    <w:p>
      <w:pPr>
        <w:spacing w:before="40" w:after="80"/>
      </w:pPr>
      <w:r>
        <w:rPr>
          <w:rFonts w:ascii="Arial" w:cs="Arial" w:eastAsia="Arial" w:hAnsi="Arial"/>
          <w:b w:val="false"/>
          <w:bCs w:val="false"/>
          <w:color w:val="1A1A1A"/>
          <w:sz w:val="20"/>
          <w:szCs w:val="20"/>
        </w:rPr>
        <w:t xml:space="preserve">The comparative analysis is where the main portfolio evidence sits. It asks you to look across both demos and connect what you have seen to your own project context.</w:t>
      </w:r>
    </w:p>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What your coach is looking for: evidence that you have watched the demos actively, not</w:t>
            </w:r>
          </w:p>
          <w:p>
            <w:pPr>
              <w:spacing w:before="30" w:after="30"/>
            </w:pPr>
            <w:r>
              <w:rPr>
                <w:rFonts w:ascii="Arial" w:cs="Arial" w:eastAsia="Arial" w:hAnsi="Arial"/>
                <w:color w:val="1A1A1A"/>
                <w:sz w:val="20"/>
                <w:szCs w:val="20"/>
              </w:rPr>
              <w:t xml:space="preserve">passively. The observation sheets should show that you tracked the AI's role at each</w:t>
            </w:r>
          </w:p>
          <w:p>
            <w:pPr>
              <w:spacing w:before="30" w:after="30"/>
            </w:pPr>
            <w:r>
              <w:rPr>
                <w:rFonts w:ascii="Arial" w:cs="Arial" w:eastAsia="Arial" w:hAnsi="Arial"/>
                <w:color w:val="1A1A1A"/>
                <w:sz w:val="20"/>
                <w:szCs w:val="20"/>
              </w:rPr>
              <w:t xml:space="preserve">step, identified where human oversight sits, and noticed where things could go wrong.</w:t>
            </w:r>
          </w:p>
          <w:p>
            <w:pPr>
              <w:spacing w:before="30" w:after="30"/>
            </w:pPr>
            <w:r>
              <w:rPr>
                <w:rFonts w:ascii="Arial" w:cs="Arial" w:eastAsia="Arial" w:hAnsi="Arial"/>
                <w:color w:val="1A1A1A"/>
                <w:sz w:val="20"/>
                <w:szCs w:val="20"/>
              </w:rPr>
              <w:t xml:space="preserve">The comparative analysis should connect the demos to your own project thinking.</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K9  </w:t>
            </w:r>
            <w:r>
              <w:rPr>
                <w:rFonts w:ascii="Arial" w:cs="Arial" w:eastAsia="Arial" w:hAnsi="Arial"/>
                <w:color w:val="444444"/>
                <w:sz w:val="18"/>
                <w:szCs w:val="18"/>
              </w:rPr>
              <w:t xml:space="preserve">AI and automation concepts, models and limitations. The impact adoption may have on workplace culture and wellbeing.</w:t>
            </w:r>
          </w:p>
          <w:p>
            <w:pPr>
              <w:spacing w:after="30"/>
            </w:pPr>
            <w:r>
              <w:rPr>
                <w:rFonts w:ascii="Arial" w:cs="Arial" w:eastAsia="Arial" w:hAnsi="Arial"/>
                <w:b/>
                <w:bCs/>
                <w:color w:val="1A5C6B"/>
                <w:sz w:val="18"/>
                <w:szCs w:val="18"/>
              </w:rPr>
              <w:t xml:space="preserve">K11  </w:t>
            </w:r>
            <w:r>
              <w:rPr>
                <w:rFonts w:ascii="Arial" w:cs="Arial" w:eastAsia="Arial" w:hAnsi="Arial"/>
                <w:color w:val="444444"/>
                <w:sz w:val="18"/>
                <w:szCs w:val="18"/>
              </w:rPr>
              <w:t xml:space="preserve">User requirements when designing and implementing AI and automation solutions.</w:t>
            </w:r>
          </w:p>
          <w:p>
            <w:pPr>
              <w:spacing w:after="30"/>
            </w:pPr>
            <w:r>
              <w:rPr>
                <w:rFonts w:ascii="Arial" w:cs="Arial" w:eastAsia="Arial" w:hAnsi="Arial"/>
                <w:b/>
                <w:bCs/>
                <w:color w:val="1A5C6B"/>
                <w:sz w:val="18"/>
                <w:szCs w:val="18"/>
              </w:rPr>
              <w:t xml:space="preserve">S6  </w:t>
            </w:r>
            <w:r>
              <w:rPr>
                <w:rFonts w:ascii="Arial" w:cs="Arial" w:eastAsia="Arial" w:hAnsi="Arial"/>
                <w:color w:val="444444"/>
                <w:sz w:val="18"/>
                <w:szCs w:val="18"/>
              </w:rPr>
              <w:t xml:space="preserve">Review and complete workflow and process mapping to identify problems or inefficiencies and recommend solutions.</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Demo 1 — AI-Powered Customer Feedback Analysis and Follow-Up</w:t>
            </w:r>
          </w:p>
        </w:tc>
      </w:tr>
    </w:tbl>
    <w:p>
      <w:pPr>
        <w:spacing w:before="100" w:after="100"/>
      </w:pPr>
    </w:p>
    <w:p>
      <w:pPr>
        <w:pStyle w:val="Heading3"/>
        <w:spacing w:before="0" w:after="120"/>
      </w:pPr>
      <w:r>
        <w:rPr>
          <w:rFonts w:ascii="Arial" w:cs="Arial" w:eastAsia="Arial" w:hAnsi="Arial"/>
          <w:i/>
          <w:iCs/>
          <w:color w:val="555555"/>
          <w:sz w:val="20"/>
          <w:szCs w:val="20"/>
        </w:rPr>
        <w:t xml:space="preserve">Complete during or immediately after the Demo 1 video  |  No-code workflow on Make.com or Power Automate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30" w:after="30"/>
            </w:pPr>
            <w:r>
              <w:rPr>
                <w:rFonts w:ascii="Arial" w:cs="Arial" w:eastAsia="Arial" w:hAnsi="Arial"/>
                <w:color w:val="1A1A1A"/>
                <w:sz w:val="20"/>
                <w:szCs w:val="20"/>
              </w:rPr>
              <w:t xml:space="preserve">Watch Demo 1 with this observation sheet open. Answer each question for the specific</w:t>
            </w:r>
          </w:p>
          <w:p>
            <w:pPr>
              <w:spacing w:before="30" w:after="30"/>
            </w:pPr>
            <w:r>
              <w:rPr>
                <w:rFonts w:ascii="Arial" w:cs="Arial" w:eastAsia="Arial" w:hAnsi="Arial"/>
                <w:color w:val="1A1A1A"/>
                <w:sz w:val="20"/>
                <w:szCs w:val="20"/>
              </w:rPr>
              <w:t xml:space="preserve">workflow shown — the AI-powered customer feedback analysis and email follow-up system.</w:t>
            </w:r>
          </w:p>
          <w:p>
            <w:pPr>
              <w:spacing w:before="30" w:after="30"/>
            </w:pPr>
            <w:r>
              <w:rPr>
                <w:rFonts w:ascii="Arial" w:cs="Arial" w:eastAsia="Arial" w:hAnsi="Arial"/>
                <w:color w:val="1A1A1A"/>
                <w:sz w:val="20"/>
                <w:szCs w:val="20"/>
              </w:rPr>
              <w:t xml:space="preserve"/>
            </w:r>
          </w:p>
          <w:p>
            <w:pPr>
              <w:spacing w:before="30" w:after="30"/>
            </w:pPr>
            <w:r>
              <w:rPr>
                <w:rFonts w:ascii="Arial" w:cs="Arial" w:eastAsia="Arial" w:hAnsi="Arial"/>
                <w:color w:val="1A1A1A"/>
                <w:sz w:val="20"/>
                <w:szCs w:val="20"/>
              </w:rPr>
              <w:t xml:space="preserve">If you are watching on replay, pause after each major step to record your observations</w:t>
            </w:r>
          </w:p>
          <w:p>
            <w:pPr>
              <w:spacing w:before="30" w:after="30"/>
            </w:pPr>
            <w:r>
              <w:rPr>
                <w:rFonts w:ascii="Arial" w:cs="Arial" w:eastAsia="Arial" w:hAnsi="Arial"/>
                <w:color w:val="1A1A1A"/>
                <w:sz w:val="20"/>
                <w:szCs w:val="20"/>
              </w:rPr>
              <w:t xml:space="preserve">before moving on. The quality of your notes here feeds directly into the comparative</w:t>
            </w:r>
          </w:p>
          <w:p>
            <w:pPr>
              <w:spacing w:before="30" w:after="30"/>
            </w:pPr>
            <w:r>
              <w:rPr>
                <w:rFonts w:ascii="Arial" w:cs="Arial" w:eastAsia="Arial" w:hAnsi="Arial"/>
                <w:color w:val="1A1A1A"/>
                <w:sz w:val="20"/>
                <w:szCs w:val="20"/>
              </w:rPr>
              <w:t xml:space="preserve">analysis at the end of this workbook.</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K9  </w:t>
            </w:r>
            <w:r>
              <w:rPr>
                <w:rFonts w:ascii="Arial" w:cs="Arial" w:eastAsia="Arial" w:hAnsi="Arial"/>
                <w:color w:val="444444"/>
                <w:sz w:val="18"/>
                <w:szCs w:val="18"/>
              </w:rPr>
              <w:t xml:space="preserve">AI and automation concepts, models and limitations.</w:t>
            </w:r>
          </w:p>
          <w:p>
            <w:pPr>
              <w:spacing w:after="30"/>
            </w:pPr>
            <w:r>
              <w:rPr>
                <w:rFonts w:ascii="Arial" w:cs="Arial" w:eastAsia="Arial" w:hAnsi="Arial"/>
                <w:b/>
                <w:bCs/>
                <w:color w:val="1A5C6B"/>
                <w:sz w:val="18"/>
                <w:szCs w:val="18"/>
              </w:rPr>
              <w:t xml:space="preserve">S6  </w:t>
            </w:r>
            <w:r>
              <w:rPr>
                <w:rFonts w:ascii="Arial" w:cs="Arial" w:eastAsia="Arial" w:hAnsi="Arial"/>
                <w:color w:val="444444"/>
                <w:sz w:val="18"/>
                <w:szCs w:val="18"/>
              </w:rPr>
              <w:t xml:space="preserve">Workflow and process mapping to identify problems or inefficiencies and recommend solutions.</w:t>
            </w:r>
          </w:p>
        </w:tc>
      </w:tr>
    </w:tbl>
    <w:p>
      <w:pPr>
        <w:spacing w:before="120"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Observation Sheet — Demo 1</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5416"/>
      </w:tblGrid>
      <w:tr>
        <w:tc>
          <w:tcPr>
            <w:tcW w:type="dxa" w:w="3610"/>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Question</w:t>
            </w:r>
          </w:p>
        </w:tc>
        <w:tc>
          <w:tcPr>
            <w:tcW w:type="dxa" w:w="5416"/>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Your observations</w:t>
            </w:r>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Q1</w:t>
            </w:r>
          </w:p>
          <w:p>
            <w:pPr>
              <w:spacing w:after="0"/>
            </w:pPr>
            <w:r>
              <w:rPr>
                <w:rFonts w:ascii="Arial" w:cs="Arial" w:eastAsia="Arial" w:hAnsi="Arial"/>
                <w:color w:val="1A1A1A"/>
                <w:sz w:val="18"/>
                <w:szCs w:val="18"/>
              </w:rPr>
              <w:t xml:space="preserve">What is the trigger for this workflow? What starts it?</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Q2</w:t>
            </w:r>
          </w:p>
          <w:p>
            <w:pPr>
              <w:spacing w:after="0"/>
            </w:pPr>
            <w:r>
              <w:rPr>
                <w:rFonts w:ascii="Arial" w:cs="Arial" w:eastAsia="Arial" w:hAnsi="Arial"/>
                <w:color w:val="1A1A1A"/>
                <w:sz w:val="18"/>
                <w:szCs w:val="18"/>
              </w:rPr>
              <w:t xml:space="preserve">What data does the workflow need, and where does it come from?</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Q3</w:t>
            </w:r>
          </w:p>
          <w:p>
            <w:pPr>
              <w:spacing w:after="0"/>
            </w:pPr>
            <w:r>
              <w:rPr>
                <w:rFonts w:ascii="Arial" w:cs="Arial" w:eastAsia="Arial" w:hAnsi="Arial"/>
                <w:color w:val="1A1A1A"/>
                <w:sz w:val="18"/>
                <w:szCs w:val="18"/>
              </w:rPr>
              <w:t xml:space="preserve">Where does the AI or GenAI component sit in the workflow, and what specifically does it do? (There are two GenAI steps in Demo 1 — describe both.)</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Q4</w:t>
            </w:r>
          </w:p>
          <w:p>
            <w:pPr>
              <w:spacing w:after="0"/>
            </w:pPr>
            <w:r>
              <w:rPr>
                <w:rFonts w:ascii="Arial" w:cs="Arial" w:eastAsia="Arial" w:hAnsi="Arial"/>
                <w:color w:val="1A1A1A"/>
                <w:sz w:val="18"/>
                <w:szCs w:val="18"/>
              </w:rPr>
              <w:t xml:space="preserve">Where does a human need to be involved, and why is that step not automated?</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Q5</w:t>
            </w:r>
          </w:p>
          <w:p>
            <w:pPr>
              <w:spacing w:after="0"/>
            </w:pPr>
            <w:r>
              <w:rPr>
                <w:rFonts w:ascii="Arial" w:cs="Arial" w:eastAsia="Arial" w:hAnsi="Arial"/>
                <w:color w:val="1A1A1A"/>
                <w:sz w:val="18"/>
                <w:szCs w:val="18"/>
              </w:rPr>
              <w:t xml:space="preserve">What could go wrong in this workflow, and how does it handle — or fail to handle — those failure points?</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Q6</w:t>
            </w:r>
          </w:p>
          <w:p>
            <w:pPr>
              <w:spacing w:after="0"/>
            </w:pPr>
            <w:r>
              <w:rPr>
                <w:rFonts w:ascii="Arial" w:cs="Arial" w:eastAsia="Arial" w:hAnsi="Arial"/>
                <w:color w:val="1A1A1A"/>
                <w:sz w:val="18"/>
                <w:szCs w:val="18"/>
              </w:rPr>
              <w:t xml:space="preserve">What business problem does this solve, and how would you begin to measure the value it creates?</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Workplace connection</w:t>
            </w:r>
          </w:p>
          <w:p>
            <w:pPr>
              <w:spacing w:after="0"/>
            </w:pPr>
            <w:r>
              <w:rPr>
                <w:rFonts w:ascii="Arial" w:cs="Arial" w:eastAsia="Arial" w:hAnsi="Arial"/>
                <w:color w:val="1A1A1A"/>
                <w:sz w:val="18"/>
                <w:szCs w:val="18"/>
              </w:rPr>
              <w:t xml:space="preserve">Workplace connection: Is there a process in your organisation where a similar pattern — AI triaging or classifying unstructured input, then routing to a human for a relationship or judgement decision — could apply? Note your initial thoughts, even if they are rough.</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The human review step in Demo 1 is a deliberate design choice. As you complete Q4,</w:t>
            </w:r>
          </w:p>
          <w:p>
            <w:pPr>
              <w:spacing w:before="30" w:after="30"/>
            </w:pPr>
            <w:r>
              <w:rPr>
                <w:rFonts w:ascii="Arial" w:cs="Arial" w:eastAsia="Arial" w:hAnsi="Arial"/>
                <w:color w:val="1A1A1A"/>
                <w:sz w:val="20"/>
                <w:szCs w:val="20"/>
              </w:rPr>
              <w:t xml:space="preserve">think carefully about why the designer placed the gate there specifically — not just</w:t>
            </w:r>
          </w:p>
          <w:p>
            <w:pPr>
              <w:spacing w:before="30" w:after="30"/>
            </w:pPr>
            <w:r>
              <w:rPr>
                <w:rFonts w:ascii="Arial" w:cs="Arial" w:eastAsia="Arial" w:hAnsi="Arial"/>
                <w:color w:val="1A1A1A"/>
                <w:sz w:val="20"/>
                <w:szCs w:val="20"/>
              </w:rPr>
              <w:t xml:space="preserve">that it exists, but what risk it is managing and what would happen without it.</w:t>
            </w:r>
          </w:p>
        </w:tc>
      </w:tr>
    </w:tbl>
    <w:p>
      <w:pPr>
        <w:spacing w:before="140" w:after="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Key concept note — Demo 1</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In your own words: what is the most important thing Demo 1 demonstrates about how AI fits into a workflow — not what it does, but where it fits and why that design makes sense? (3–5 sentences)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Demo 2 — Structured Data Extraction from Documents</w:t>
            </w:r>
          </w:p>
        </w:tc>
      </w:tr>
    </w:tbl>
    <w:p>
      <w:pPr>
        <w:spacing w:before="100" w:after="100"/>
      </w:pPr>
    </w:p>
    <w:p>
      <w:pPr>
        <w:pStyle w:val="Heading3"/>
        <w:spacing w:before="0" w:after="120"/>
      </w:pPr>
      <w:r>
        <w:rPr>
          <w:rFonts w:ascii="Arial" w:cs="Arial" w:eastAsia="Arial" w:hAnsi="Arial"/>
          <w:i/>
          <w:iCs/>
          <w:color w:val="555555"/>
          <w:sz w:val="20"/>
          <w:szCs w:val="20"/>
        </w:rPr>
        <w:t xml:space="preserve">Complete during or immediately after the Demo 2 video  |  Python pipeline on internal infrastructure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30" w:after="30"/>
            </w:pPr>
            <w:r>
              <w:rPr>
                <w:rFonts w:ascii="Arial" w:cs="Arial" w:eastAsia="Arial" w:hAnsi="Arial"/>
                <w:color w:val="1A1A1A"/>
                <w:sz w:val="20"/>
                <w:szCs w:val="20"/>
              </w:rPr>
              <w:t xml:space="preserve">Watch Demo 2 with this observation sheet open. Answer each question for the specific</w:t>
            </w:r>
          </w:p>
          <w:p>
            <w:pPr>
              <w:spacing w:before="30" w:after="30"/>
            </w:pPr>
            <w:r>
              <w:rPr>
                <w:rFonts w:ascii="Arial" w:cs="Arial" w:eastAsia="Arial" w:hAnsi="Arial"/>
                <w:color w:val="1A1A1A"/>
                <w:sz w:val="20"/>
                <w:szCs w:val="20"/>
              </w:rPr>
              <w:t xml:space="preserve">workflow shown — the Python-based document data extraction pipeline.</w:t>
            </w:r>
          </w:p>
          <w:p>
            <w:pPr>
              <w:spacing w:before="30" w:after="30"/>
            </w:pPr>
            <w:r>
              <w:rPr>
                <w:rFonts w:ascii="Arial" w:cs="Arial" w:eastAsia="Arial" w:hAnsi="Arial"/>
                <w:color w:val="1A1A1A"/>
                <w:sz w:val="20"/>
                <w:szCs w:val="20"/>
              </w:rPr>
              <w:t xml:space="preserve"/>
            </w:r>
          </w:p>
          <w:p>
            <w:pPr>
              <w:spacing w:before="30" w:after="30"/>
            </w:pPr>
            <w:r>
              <w:rPr>
                <w:rFonts w:ascii="Arial" w:cs="Arial" w:eastAsia="Arial" w:hAnsi="Arial"/>
                <w:color w:val="1A1A1A"/>
                <w:sz w:val="20"/>
                <w:szCs w:val="20"/>
              </w:rPr>
              <w:t xml:space="preserve">You are not expected to follow every line of code. Your goal is to understand the</w:t>
            </w:r>
          </w:p>
          <w:p>
            <w:pPr>
              <w:spacing w:before="30" w:after="30"/>
            </w:pPr>
            <w:r>
              <w:rPr>
                <w:rFonts w:ascii="Arial" w:cs="Arial" w:eastAsia="Arial" w:hAnsi="Arial"/>
                <w:color w:val="1A1A1A"/>
                <w:sz w:val="20"/>
                <w:szCs w:val="20"/>
              </w:rPr>
              <w:t xml:space="preserve">architecture: what each component does, why it exists in the design, and what the</w:t>
            </w:r>
          </w:p>
          <w:p>
            <w:pPr>
              <w:spacing w:before="30" w:after="30"/>
            </w:pPr>
            <w:r>
              <w:rPr>
                <w:rFonts w:ascii="Arial" w:cs="Arial" w:eastAsia="Arial" w:hAnsi="Arial"/>
                <w:color w:val="1A1A1A"/>
                <w:sz w:val="20"/>
                <w:szCs w:val="20"/>
              </w:rPr>
              <w:t xml:space="preserve">human oversight mechanism looks like in a technical context rather than a visual one.</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K9  </w:t>
            </w:r>
            <w:r>
              <w:rPr>
                <w:rFonts w:ascii="Arial" w:cs="Arial" w:eastAsia="Arial" w:hAnsi="Arial"/>
                <w:color w:val="444444"/>
                <w:sz w:val="18"/>
                <w:szCs w:val="18"/>
              </w:rPr>
              <w:t xml:space="preserve">AI and automation concepts, models and limitations.</w:t>
            </w:r>
          </w:p>
          <w:p>
            <w:pPr>
              <w:spacing w:after="30"/>
            </w:pPr>
            <w:r>
              <w:rPr>
                <w:rFonts w:ascii="Arial" w:cs="Arial" w:eastAsia="Arial" w:hAnsi="Arial"/>
                <w:b/>
                <w:bCs/>
                <w:color w:val="1A5C6B"/>
                <w:sz w:val="18"/>
                <w:szCs w:val="18"/>
              </w:rPr>
              <w:t xml:space="preserve">K11  </w:t>
            </w:r>
            <w:r>
              <w:rPr>
                <w:rFonts w:ascii="Arial" w:cs="Arial" w:eastAsia="Arial" w:hAnsi="Arial"/>
                <w:color w:val="444444"/>
                <w:sz w:val="18"/>
                <w:szCs w:val="18"/>
              </w:rPr>
              <w:t xml:space="preserve">User requirements when designing and implementing AI and automation solutions.</w:t>
            </w:r>
          </w:p>
          <w:p>
            <w:pPr>
              <w:spacing w:after="30"/>
            </w:pPr>
            <w:r>
              <w:rPr>
                <w:rFonts w:ascii="Arial" w:cs="Arial" w:eastAsia="Arial" w:hAnsi="Arial"/>
                <w:b/>
                <w:bCs/>
                <w:color w:val="1A5C6B"/>
                <w:sz w:val="18"/>
                <w:szCs w:val="18"/>
              </w:rPr>
              <w:t xml:space="preserve">S6  </w:t>
            </w:r>
            <w:r>
              <w:rPr>
                <w:rFonts w:ascii="Arial" w:cs="Arial" w:eastAsia="Arial" w:hAnsi="Arial"/>
                <w:color w:val="444444"/>
                <w:sz w:val="18"/>
                <w:szCs w:val="18"/>
              </w:rPr>
              <w:t xml:space="preserve">Workflow and process mapping to identify problems or inefficiencies and recommend solutions.</w:t>
            </w:r>
          </w:p>
        </w:tc>
      </w:tr>
    </w:tbl>
    <w:p>
      <w:pPr>
        <w:spacing w:before="120"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Observation Sheet — Demo 2</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5416"/>
      </w:tblGrid>
      <w:tr>
        <w:tc>
          <w:tcPr>
            <w:tcW w:type="dxa" w:w="3610"/>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Question</w:t>
            </w:r>
          </w:p>
        </w:tc>
        <w:tc>
          <w:tcPr>
            <w:tcW w:type="dxa" w:w="5416"/>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Your observations</w:t>
            </w:r>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Q1</w:t>
            </w:r>
          </w:p>
          <w:p>
            <w:pPr>
              <w:spacing w:after="0"/>
            </w:pPr>
            <w:r>
              <w:rPr>
                <w:rFonts w:ascii="Arial" w:cs="Arial" w:eastAsia="Arial" w:hAnsi="Arial"/>
                <w:color w:val="1A1A1A"/>
                <w:sz w:val="18"/>
                <w:szCs w:val="18"/>
              </w:rPr>
              <w:t xml:space="preserve">What is the trigger for this workflow? What starts it?</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Q2</w:t>
            </w:r>
          </w:p>
          <w:p>
            <w:pPr>
              <w:spacing w:after="0"/>
            </w:pPr>
            <w:r>
              <w:rPr>
                <w:rFonts w:ascii="Arial" w:cs="Arial" w:eastAsia="Arial" w:hAnsi="Arial"/>
                <w:color w:val="1A1A1A"/>
                <w:sz w:val="18"/>
                <w:szCs w:val="18"/>
              </w:rPr>
              <w:t xml:space="preserve">What data does the workflow need, and where does it come from?</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Q3</w:t>
            </w:r>
          </w:p>
          <w:p>
            <w:pPr>
              <w:spacing w:after="0"/>
            </w:pPr>
            <w:r>
              <w:rPr>
                <w:rFonts w:ascii="Arial" w:cs="Arial" w:eastAsia="Arial" w:hAnsi="Arial"/>
                <w:color w:val="1A1A1A"/>
                <w:sz w:val="18"/>
                <w:szCs w:val="18"/>
              </w:rPr>
              <w:t xml:space="preserve">Where does the AI component sit in the pipeline, and what specifically does it do? What does the structured output look like?</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Q4</w:t>
            </w:r>
          </w:p>
          <w:p>
            <w:pPr>
              <w:spacing w:after="0"/>
            </w:pPr>
            <w:r>
              <w:rPr>
                <w:rFonts w:ascii="Arial" w:cs="Arial" w:eastAsia="Arial" w:hAnsi="Arial"/>
                <w:color w:val="1A1A1A"/>
                <w:sz w:val="18"/>
                <w:szCs w:val="18"/>
              </w:rPr>
              <w:t xml:space="preserve">Where does a human need to be involved, and what condition triggers that human review?</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Q5</w:t>
            </w:r>
          </w:p>
          <w:p>
            <w:pPr>
              <w:spacing w:after="0"/>
            </w:pPr>
            <w:r>
              <w:rPr>
                <w:rFonts w:ascii="Arial" w:cs="Arial" w:eastAsia="Arial" w:hAnsi="Arial"/>
                <w:color w:val="1A1A1A"/>
                <w:sz w:val="18"/>
                <w:szCs w:val="18"/>
              </w:rPr>
              <w:t xml:space="preserve">What could go wrong in this workflow, and how does it handle — or fail to handle — those failure points?</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Q6</w:t>
            </w:r>
          </w:p>
          <w:p>
            <w:pPr>
              <w:spacing w:after="0"/>
            </w:pPr>
            <w:r>
              <w:rPr>
                <w:rFonts w:ascii="Arial" w:cs="Arial" w:eastAsia="Arial" w:hAnsi="Arial"/>
                <w:color w:val="1A1A1A"/>
                <w:sz w:val="18"/>
                <w:szCs w:val="18"/>
              </w:rPr>
              <w:t xml:space="preserve">What business problem does this solve, and how would you begin to measure the value it creates?</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Workplace connection</w:t>
            </w:r>
          </w:p>
          <w:p>
            <w:pPr>
              <w:spacing w:after="0"/>
            </w:pPr>
            <w:r>
              <w:rPr>
                <w:rFonts w:ascii="Arial" w:cs="Arial" w:eastAsia="Arial" w:hAnsi="Arial"/>
                <w:color w:val="1A1A1A"/>
                <w:sz w:val="18"/>
                <w:szCs w:val="18"/>
              </w:rPr>
              <w:t xml:space="preserve">Workplace connection: Does your organisation process documents — invoices, contracts, reports, applications — in a way that involves significant manual data entry or extraction? Is the data involved sensitive or regulated? Note your initial thoughts on whether a no-code or in-house approach would be more appropriate for your context.</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p/>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The validation step in Demo 2 (Step 4) is the quality gate equivalent of Demo 1's human</w:t>
            </w:r>
          </w:p>
          <w:p>
            <w:pPr>
              <w:spacing w:before="30" w:after="30"/>
            </w:pPr>
            <w:r>
              <w:rPr>
                <w:rFonts w:ascii="Arial" w:cs="Arial" w:eastAsia="Arial" w:hAnsi="Arial"/>
                <w:color w:val="1A1A1A"/>
                <w:sz w:val="20"/>
                <w:szCs w:val="20"/>
              </w:rPr>
              <w:t xml:space="preserve">review gate. As you complete Q4 and Q5, consider: what would happen to data integrity</w:t>
            </w:r>
          </w:p>
          <w:p>
            <w:pPr>
              <w:spacing w:before="30" w:after="30"/>
            </w:pPr>
            <w:r>
              <w:rPr>
                <w:rFonts w:ascii="Arial" w:cs="Arial" w:eastAsia="Arial" w:hAnsi="Arial"/>
                <w:color w:val="1A1A1A"/>
                <w:sz w:val="20"/>
                <w:szCs w:val="20"/>
              </w:rPr>
              <w:t xml:space="preserve">if this step did not exist? What does that tell you about designing reliable pipelines?</w:t>
            </w:r>
          </w:p>
        </w:tc>
      </w:tr>
    </w:tbl>
    <w:p>
      <w:pPr>
        <w:spacing w:before="140" w:after="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Key concept note — Demo 2</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In your own words: what is the most important thing Demo 2 demonstrates about when and why an organisation would choose to build in-house rather than use a third-party platform? (3–5 sentences)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1 — Comparative Analysis: Demo 1 vs Demo 2</w:t>
            </w:r>
          </w:p>
        </w:tc>
      </w:tr>
    </w:tbl>
    <w:p>
      <w:pPr>
        <w:spacing w:before="100" w:after="100"/>
      </w:pPr>
    </w:p>
    <w:p>
      <w:pPr>
        <w:pStyle w:val="Heading3"/>
        <w:spacing w:before="0" w:after="120"/>
      </w:pPr>
      <w:r>
        <w:rPr>
          <w:rFonts w:ascii="Arial" w:cs="Arial" w:eastAsia="Arial" w:hAnsi="Arial"/>
          <w:i/>
          <w:iCs/>
          <w:color w:val="555555"/>
          <w:sz w:val="20"/>
          <w:szCs w:val="20"/>
        </w:rPr>
        <w:t xml:space="preserve">Complete after both observation sheets  |  Submit to your coach before your coaching session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30" w:after="30"/>
            </w:pPr>
            <w:r>
              <w:rPr>
                <w:rFonts w:ascii="Arial" w:cs="Arial" w:eastAsia="Arial" w:hAnsi="Arial"/>
                <w:color w:val="1A1A1A"/>
                <w:sz w:val="20"/>
                <w:szCs w:val="20"/>
              </w:rPr>
              <w:t xml:space="preserve">Now that you have observed both demos, step back and compare them. The comparison</w:t>
            </w:r>
          </w:p>
          <w:p>
            <w:pPr>
              <w:spacing w:before="30" w:after="30"/>
            </w:pPr>
            <w:r>
              <w:rPr>
                <w:rFonts w:ascii="Arial" w:cs="Arial" w:eastAsia="Arial" w:hAnsi="Arial"/>
                <w:color w:val="1A1A1A"/>
                <w:sz w:val="20"/>
                <w:szCs w:val="20"/>
              </w:rPr>
              <w:t xml:space="preserve">table below captures the key differences at a glance. The write boxes that follow ask</w:t>
            </w:r>
          </w:p>
          <w:p>
            <w:pPr>
              <w:spacing w:before="30" w:after="30"/>
            </w:pPr>
            <w:r>
              <w:rPr>
                <w:rFonts w:ascii="Arial" w:cs="Arial" w:eastAsia="Arial" w:hAnsi="Arial"/>
                <w:color w:val="1A1A1A"/>
                <w:sz w:val="20"/>
                <w:szCs w:val="20"/>
              </w:rPr>
              <w:t xml:space="preserve">you to go deeper — applying the comparison to your own project context.</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K9  </w:t>
            </w:r>
            <w:r>
              <w:rPr>
                <w:rFonts w:ascii="Arial" w:cs="Arial" w:eastAsia="Arial" w:hAnsi="Arial"/>
                <w:color w:val="444444"/>
                <w:sz w:val="18"/>
                <w:szCs w:val="18"/>
              </w:rPr>
              <w:t xml:space="preserve">AI and automation concepts, models and limitations. The impact adoption may have on workplace culture and wellbeing.</w:t>
            </w:r>
          </w:p>
          <w:p>
            <w:pPr>
              <w:spacing w:after="30"/>
            </w:pPr>
            <w:r>
              <w:rPr>
                <w:rFonts w:ascii="Arial" w:cs="Arial" w:eastAsia="Arial" w:hAnsi="Arial"/>
                <w:b/>
                <w:bCs/>
                <w:color w:val="1A5C6B"/>
                <w:sz w:val="18"/>
                <w:szCs w:val="18"/>
              </w:rPr>
              <w:t xml:space="preserve">K11  </w:t>
            </w:r>
            <w:r>
              <w:rPr>
                <w:rFonts w:ascii="Arial" w:cs="Arial" w:eastAsia="Arial" w:hAnsi="Arial"/>
                <w:color w:val="444444"/>
                <w:sz w:val="18"/>
                <w:szCs w:val="18"/>
              </w:rPr>
              <w:t xml:space="preserve">User requirements when designing and implementing AI and automation solutions.</w:t>
            </w:r>
          </w:p>
          <w:p>
            <w:pPr>
              <w:spacing w:after="30"/>
            </w:pPr>
            <w:r>
              <w:rPr>
                <w:rFonts w:ascii="Arial" w:cs="Arial" w:eastAsia="Arial" w:hAnsi="Arial"/>
                <w:b/>
                <w:bCs/>
                <w:color w:val="1A5C6B"/>
                <w:sz w:val="18"/>
                <w:szCs w:val="18"/>
              </w:rPr>
              <w:t xml:space="preserve">S6  </w:t>
            </w:r>
            <w:r>
              <w:rPr>
                <w:rFonts w:ascii="Arial" w:cs="Arial" w:eastAsia="Arial" w:hAnsi="Arial"/>
                <w:color w:val="444444"/>
                <w:sz w:val="18"/>
                <w:szCs w:val="18"/>
              </w:rPr>
              <w:t xml:space="preserve">Workflow and process mapping to identify problems or inefficiencies and recommend solutions.</w:t>
            </w:r>
          </w:p>
        </w:tc>
      </w:tr>
    </w:tbl>
    <w:p>
      <w:pPr>
        <w:spacing w:before="120"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Demo 1 vs Demo 2 — comparison at a glance</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8"/>
        <w:gridCol w:w="3159"/>
        <w:gridCol w:w="3159"/>
      </w:tblGrid>
      <w:tr>
        <w:tc>
          <w:tcPr>
            <w:tcW w:type="dxa" w:w="2708"/>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Dimension</w:t>
            </w:r>
          </w:p>
        </w:tc>
        <w:tc>
          <w:tcPr>
            <w:tcW w:type="dxa" w:w="3159"/>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Demo 1 — No-code</w:t>
            </w:r>
          </w:p>
        </w:tc>
        <w:tc>
          <w:tcPr>
            <w:tcW w:type="dxa" w:w="3159"/>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Demo 2 — Python pipeline</w:t>
            </w:r>
          </w:p>
        </w:tc>
      </w:tr>
      <w:tr>
        <w:tc>
          <w:tcPr>
            <w:tcW w:type="dxa" w:w="2708"/>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r>
              <w:rPr>
                <w:rFonts w:ascii="Arial" w:cs="Arial" w:eastAsia="Arial" w:hAnsi="Arial"/>
                <w:b/>
                <w:bCs/>
                <w:color w:val="1A5C6B"/>
                <w:sz w:val="18"/>
                <w:szCs w:val="18"/>
              </w:rPr>
              <w:t xml:space="preserve">Platform</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Make.com / Power Automate</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Python on internal infrastructure</w:t>
            </w:r>
          </w:p>
        </w:tc>
      </w:tr>
      <w:tr>
        <w:tc>
          <w:tcPr>
            <w:tcW w:type="dxa" w:w="2708"/>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b/>
                <w:bCs/>
                <w:color w:val="1A5C6B"/>
                <w:sz w:val="18"/>
                <w:szCs w:val="18"/>
              </w:rPr>
              <w:t xml:space="preserve">Data leaves the org?</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Yes — to cloud platform</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No — stays on internal network</w:t>
            </w:r>
          </w:p>
        </w:tc>
      </w:tr>
      <w:tr>
        <w:tc>
          <w:tcPr>
            <w:tcW w:type="dxa" w:w="2708"/>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r>
              <w:rPr>
                <w:rFonts w:ascii="Arial" w:cs="Arial" w:eastAsia="Arial" w:hAnsi="Arial"/>
                <w:b/>
                <w:bCs/>
                <w:color w:val="1A5C6B"/>
                <w:sz w:val="18"/>
                <w:szCs w:val="18"/>
              </w:rPr>
              <w:t xml:space="preserve">Requires code?</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No</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Yes</w:t>
            </w:r>
          </w:p>
        </w:tc>
      </w:tr>
      <w:tr>
        <w:tc>
          <w:tcPr>
            <w:tcW w:type="dxa" w:w="2708"/>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b/>
                <w:bCs/>
                <w:color w:val="1A5C6B"/>
                <w:sz w:val="18"/>
                <w:szCs w:val="18"/>
              </w:rPr>
              <w:t xml:space="preserve">Best suited for</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Non-sensitive data, fast deployment</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Sensitive/regulated data, existing DB infrastructure</w:t>
            </w:r>
          </w:p>
        </w:tc>
      </w:tr>
      <w:tr>
        <w:tc>
          <w:tcPr>
            <w:tcW w:type="dxa" w:w="2708"/>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r>
              <w:rPr>
                <w:rFonts w:ascii="Arial" w:cs="Arial" w:eastAsia="Arial" w:hAnsi="Arial"/>
                <w:b/>
                <w:bCs/>
                <w:color w:val="1A5C6B"/>
                <w:sz w:val="18"/>
                <w:szCs w:val="18"/>
              </w:rPr>
              <w:t xml:space="preserve">Human oversight</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Visual approval gate</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Conditional flag and review queue</w:t>
            </w:r>
          </w:p>
        </w:tc>
      </w:tr>
      <w:tr>
        <w:tc>
          <w:tcPr>
            <w:tcW w:type="dxa" w:w="2708"/>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b/>
                <w:bCs/>
                <w:color w:val="1A5C6B"/>
                <w:sz w:val="18"/>
                <w:szCs w:val="18"/>
              </w:rPr>
              <w:t xml:space="preserve">Auditability</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Platform logs</w:t>
            </w:r>
          </w:p>
        </w:tc>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r>
              <w:rPr>
                <w:rFonts w:ascii="Arial" w:cs="Arial" w:eastAsia="Arial" w:hAnsi="Arial"/>
                <w:color w:val="1A1A1A"/>
                <w:sz w:val="18"/>
                <w:szCs w:val="18"/>
              </w:rPr>
              <w:t xml:space="preserve">Custom logging — fully controllable</w:t>
            </w:r>
          </w:p>
        </w:tc>
      </w:tr>
    </w:tbl>
    <w:p>
      <w:pPr>
        <w:spacing w:before="140" w:after="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Your comparative analysis</w:t>
            </w:r>
          </w:p>
        </w:tc>
      </w:tr>
    </w:tbl>
    <w:p>
      <w:pPr>
        <w:spacing w:before="100" w:after="100"/>
      </w:pPr>
    </w:p>
    <w:p>
      <w:pPr>
        <w:spacing w:before="40" w:after="80"/>
      </w:pPr>
      <w:r>
        <w:rPr>
          <w:rFonts w:ascii="Arial" w:cs="Arial" w:eastAsia="Arial" w:hAnsi="Arial"/>
          <w:b w:val="false"/>
          <w:bCs w:val="false"/>
          <w:color w:val="1A1A1A"/>
          <w:sz w:val="20"/>
          <w:szCs w:val="20"/>
        </w:rPr>
        <w:t xml:space="preserve">Use the boxes below to record your analysis. Be specific — reference the demos by step number or design feature where relevant.</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is the most significant similarity between Demo 1 and Demo 2 in terms of how the AI component is used? (2–3 sentences)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is the most significant difference between the two demos — and what does that difference tell you about how tool selection should be made in practice? (3–4 sentences)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In both demos, a human is involved at a critical point in the workflow. Describe how the human oversight mechanism differs between the two, and explain why the same approach would not work in both contexts. (3–4 sentences)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Tool selection reflection — applying this to your project</w:t>
            </w:r>
          </w:p>
        </w:tc>
      </w:tr>
    </w:tbl>
    <w:p>
      <w:pPr>
        <w:spacing w:before="100" w:after="100"/>
      </w:pPr>
    </w:p>
    <w:p>
      <w:pPr>
        <w:spacing w:before="40" w:after="80"/>
      </w:pPr>
      <w:r>
        <w:rPr>
          <w:rFonts w:ascii="Arial" w:cs="Arial" w:eastAsia="Arial" w:hAnsi="Arial"/>
          <w:b w:val="false"/>
          <w:bCs w:val="false"/>
          <w:color w:val="1A1A1A"/>
          <w:sz w:val="20"/>
          <w:szCs w:val="20"/>
        </w:rPr>
        <w:t xml:space="preserve">This section asks you to apply what you have seen to your own project process. You do not need a final decision yet — the goal is to surface the right questions.</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Briefly describe the process you are planning to automate. What type of data does it involve, and does any of that data have sensitivity or regulatory considerations?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Based on the two demos, which approach — no-code platform or in-house pipeline — seems more likely to be appropriate for your process? What is the primary factor driving that judgement?</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is the one question about your data or your organisation's infrastructure that you would need to answer before committing to a tool approach? Who would you ask? (2–3 sentences)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Distinction criterion: a distinction-level comparative analysis names specific data</w:t>
            </w:r>
          </w:p>
          <w:p>
            <w:pPr>
              <w:spacing w:before="30" w:after="30"/>
            </w:pPr>
            <w:r>
              <w:rPr>
                <w:rFonts w:ascii="Arial" w:cs="Arial" w:eastAsia="Arial" w:hAnsi="Arial"/>
                <w:color w:val="1A1A1A"/>
                <w:sz w:val="20"/>
                <w:szCs w:val="20"/>
              </w:rPr>
              <w:t xml:space="preserve">sensitivity or regulatory considerations relevant to the learner's own context — not</w:t>
            </w:r>
          </w:p>
          <w:p>
            <w:pPr>
              <w:spacing w:before="30" w:after="30"/>
            </w:pPr>
            <w:r>
              <w:rPr>
                <w:rFonts w:ascii="Arial" w:cs="Arial" w:eastAsia="Arial" w:hAnsi="Arial"/>
                <w:color w:val="1A1A1A"/>
                <w:sz w:val="20"/>
                <w:szCs w:val="20"/>
              </w:rPr>
              <w:t xml:space="preserve">just a general statement that data sensitivity matters. If your process involves</w:t>
            </w:r>
          </w:p>
          <w:p>
            <w:pPr>
              <w:spacing w:before="30" w:after="30"/>
            </w:pPr>
            <w:r>
              <w:rPr>
                <w:rFonts w:ascii="Arial" w:cs="Arial" w:eastAsia="Arial" w:hAnsi="Arial"/>
                <w:color w:val="1A1A1A"/>
                <w:sz w:val="20"/>
                <w:szCs w:val="20"/>
              </w:rPr>
              <w:t xml:space="preserve">customer data, employee data, health data, or data in a regulated sector, name it</w:t>
            </w:r>
          </w:p>
          <w:p>
            <w:pPr>
              <w:spacing w:before="30" w:after="30"/>
            </w:pPr>
            <w:r>
              <w:rPr>
                <w:rFonts w:ascii="Arial" w:cs="Arial" w:eastAsia="Arial" w:hAnsi="Arial"/>
                <w:color w:val="1A1A1A"/>
                <w:sz w:val="20"/>
                <w:szCs w:val="20"/>
              </w:rPr>
              <w:t xml:space="preserve">and explain how it affects the tool selection decision.</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Coaching Session Preparation</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30" w:after="30"/>
            </w:pPr>
            <w:r>
              <w:rPr>
                <w:rFonts w:ascii="Arial" w:cs="Arial" w:eastAsia="Arial" w:hAnsi="Arial"/>
                <w:color w:val="1A1A1A"/>
                <w:sz w:val="20"/>
                <w:szCs w:val="20"/>
              </w:rPr>
              <w:t xml:space="preserve">Your coach will draw on your observation sheets and comparative analysis to guide</w:t>
            </w:r>
          </w:p>
          <w:p>
            <w:pPr>
              <w:spacing w:before="30" w:after="30"/>
            </w:pPr>
            <w:r>
              <w:rPr>
                <w:rFonts w:ascii="Arial" w:cs="Arial" w:eastAsia="Arial" w:hAnsi="Arial"/>
                <w:color w:val="1A1A1A"/>
                <w:sz w:val="20"/>
                <w:szCs w:val="20"/>
              </w:rPr>
              <w:t xml:space="preserve">the session. Use the questions below to prepare your thinking in advance.</w:t>
            </w:r>
          </w:p>
          <w:p>
            <w:pPr>
              <w:spacing w:before="30" w:after="30"/>
            </w:pPr>
            <w:r>
              <w:rPr>
                <w:rFonts w:ascii="Arial" w:cs="Arial" w:eastAsia="Arial" w:hAnsi="Arial"/>
                <w:color w:val="1A1A1A"/>
                <w:sz w:val="20"/>
                <w:szCs w:val="20"/>
              </w:rPr>
              <w:t xml:space="preserve">Practise saying your answers out loud — the coaching session is a conversation,</w:t>
            </w:r>
          </w:p>
          <w:p>
            <w:pPr>
              <w:spacing w:before="30" w:after="30"/>
            </w:pPr>
            <w:r>
              <w:rPr>
                <w:rFonts w:ascii="Arial" w:cs="Arial" w:eastAsia="Arial" w:hAnsi="Arial"/>
                <w:color w:val="1A1A1A"/>
                <w:sz w:val="20"/>
                <w:szCs w:val="20"/>
              </w:rPr>
              <w:t xml:space="preserve">not a reading exercise.</w:t>
            </w:r>
          </w:p>
        </w:tc>
      </w:tr>
    </w:tbl>
    <w:p>
      <w:pPr>
        <w:spacing w:before="120"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791"/>
        <w:gridCol w:w="5235"/>
      </w:tblGrid>
      <w:tr>
        <w:tc>
          <w:tcPr>
            <w:tcW w:type="dxa" w:w="3791"/>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Coaching question</w:t>
            </w:r>
          </w:p>
        </w:tc>
        <w:tc>
          <w:tcPr>
            <w:tcW w:type="dxa" w:w="5235"/>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Your prepared notes (practise saying this out loud)</w:t>
            </w:r>
          </w:p>
        </w:tc>
      </w:tr>
      <w:tr>
        <w:tc>
          <w:tcPr>
            <w:tcW w:type="dxa" w:w="3791"/>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Q1</w:t>
            </w:r>
          </w:p>
          <w:p>
            <w:pPr>
              <w:spacing w:after="0"/>
            </w:pPr>
            <w:r>
              <w:rPr>
                <w:rFonts w:ascii="Arial" w:cs="Arial" w:eastAsia="Arial" w:hAnsi="Arial"/>
                <w:color w:val="1A1A1A"/>
                <w:sz w:val="19"/>
                <w:szCs w:val="19"/>
              </w:rPr>
              <w:t xml:space="preserve">Which of the two demos showed a workflow most similar in structure to the process you are thinking about for your project? What made it similar?</w:t>
            </w:r>
          </w:p>
        </w:tc>
        <w:tc>
          <w:tcPr>
            <w:tcW w:type="dxa" w:w="5235"/>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vAlign w:val="top"/>
          </w:tcPr>
          <w:p/>
          <w:p/>
          <w:p/>
          <w:p/>
          <w:p/>
        </w:tc>
      </w:tr>
      <w:tr>
        <w:tc>
          <w:tcPr>
            <w:tcW w:type="dxa" w:w="3791"/>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Q2</w:t>
            </w:r>
          </w:p>
          <w:p>
            <w:pPr>
              <w:spacing w:after="0"/>
            </w:pPr>
            <w:r>
              <w:rPr>
                <w:rFonts w:ascii="Arial" w:cs="Arial" w:eastAsia="Arial" w:hAnsi="Arial"/>
                <w:color w:val="1A1A1A"/>
                <w:sz w:val="19"/>
                <w:szCs w:val="19"/>
              </w:rPr>
              <w:t xml:space="preserve">In Demo 1, the human review gate is a deliberate design choice. What would you need to be confident about before you could remove that gate from your own system?</w:t>
            </w:r>
          </w:p>
        </w:tc>
        <w:tc>
          <w:tcPr>
            <w:tcW w:type="dxa" w:w="5235"/>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vAlign w:val="top"/>
          </w:tcPr>
          <w:p/>
          <w:p/>
          <w:p/>
          <w:p/>
          <w:p/>
        </w:tc>
      </w:tr>
      <w:tr>
        <w:tc>
          <w:tcPr>
            <w:tcW w:type="dxa" w:w="3791"/>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Q3</w:t>
            </w:r>
          </w:p>
          <w:p>
            <w:pPr>
              <w:spacing w:after="0"/>
            </w:pPr>
            <w:r>
              <w:rPr>
                <w:rFonts w:ascii="Arial" w:cs="Arial" w:eastAsia="Arial" w:hAnsi="Arial"/>
                <w:color w:val="1A1A1A"/>
                <w:sz w:val="19"/>
                <w:szCs w:val="19"/>
              </w:rPr>
              <w:t xml:space="preserve">In Demo 2, a validation step sits between the AI output and the database write. Can you identify an equivalent quality gate that your process would need?</w:t>
            </w:r>
          </w:p>
        </w:tc>
        <w:tc>
          <w:tcPr>
            <w:tcW w:type="dxa" w:w="5235"/>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vAlign w:val="top"/>
          </w:tcPr>
          <w:p/>
          <w:p/>
          <w:p/>
          <w:p/>
          <w:p/>
        </w:tc>
      </w:tr>
      <w:tr>
        <w:tc>
          <w:tcPr>
            <w:tcW w:type="dxa" w:w="3791"/>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Q4</w:t>
            </w:r>
          </w:p>
          <w:p>
            <w:pPr>
              <w:spacing w:after="0"/>
            </w:pPr>
            <w:r>
              <w:rPr>
                <w:rFonts w:ascii="Arial" w:cs="Arial" w:eastAsia="Arial" w:hAnsi="Arial"/>
                <w:color w:val="1A1A1A"/>
                <w:sz w:val="19"/>
                <w:szCs w:val="19"/>
              </w:rPr>
              <w:t xml:space="preserve">What is the most significant data sensitivity question raised by your process — and does it point towards a no-code or an in-house approach?</w:t>
            </w:r>
          </w:p>
        </w:tc>
        <w:tc>
          <w:tcPr>
            <w:tcW w:type="dxa" w:w="5235"/>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vAlign w:val="top"/>
          </w:tcPr>
          <w:p/>
          <w:p/>
          <w:p/>
          <w:p/>
          <w:p/>
        </w:tc>
      </w:tr>
      <w:tr>
        <w:tc>
          <w:tcPr>
            <w:tcW w:type="dxa" w:w="3791"/>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Q5</w:t>
            </w:r>
          </w:p>
          <w:p>
            <w:pPr>
              <w:spacing w:after="0"/>
            </w:pPr>
            <w:r>
              <w:rPr>
                <w:rFonts w:ascii="Arial" w:cs="Arial" w:eastAsia="Arial" w:hAnsi="Arial"/>
                <w:color w:val="1A1A1A"/>
                <w:sz w:val="19"/>
                <w:szCs w:val="19"/>
              </w:rPr>
              <w:t xml:space="preserve">Where in your workflow map is the AI doing the most important work? What would you need to verify before relying on that output?</w:t>
            </w:r>
          </w:p>
        </w:tc>
        <w:tc>
          <w:tcPr>
            <w:tcW w:type="dxa" w:w="5235"/>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vAlign w:val="top"/>
          </w:tcPr>
          <w:p/>
          <w:p/>
          <w:p/>
          <w:p/>
          <w:p/>
        </w:tc>
      </w:tr>
    </w:tbl>
    <w:p>
      <w:pPr>
        <w:spacing w:before="200"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Submission Checklist</w:t>
            </w:r>
          </w:p>
        </w:tc>
      </w:tr>
    </w:tbl>
    <w:p>
      <w:pPr>
        <w:spacing w:before="120" w:after="120"/>
      </w:pPr>
    </w:p>
    <w:p>
      <w:pPr>
        <w:spacing w:before="40" w:after="80"/>
      </w:pPr>
      <w:r>
        <w:rPr>
          <w:rFonts w:ascii="Arial" w:cs="Arial" w:eastAsia="Arial" w:hAnsi="Arial"/>
          <w:b w:val="false"/>
          <w:bCs w:val="false"/>
          <w:color w:val="1A1A1A"/>
          <w:sz w:val="20"/>
          <w:szCs w:val="20"/>
        </w:rPr>
        <w:t xml:space="preserve">Review this checklist before submitting. Your completed workbook should reach your coach before your coaching session.</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32"/>
        <w:gridCol w:w="5596"/>
        <w:gridCol w:w="2798"/>
      </w:tblGrid>
      <w:tr>
        <w:tc>
          <w:tcPr>
            <w:tcW w:type="dxa" w:w="632"/>
            <w:tcBorders>
              <w:top w:val="none" w:color="FFFFFF" w:sz="0"/>
              <w:left w:val="none" w:color="FFFFFF" w:sz="0"/>
              <w:bottom w:val="none" w:color="FFFFFF" w:sz="0"/>
              <w:right w:val="none" w:color="FFFFFF" w:sz="0"/>
            </w:tcBorders>
            <w:shd w:fill="1A5C6B"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w:t>
            </w:r>
          </w:p>
        </w:tc>
        <w:tc>
          <w:tcPr>
            <w:tcW w:type="dxa" w:w="5596"/>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Task</w:t>
            </w:r>
          </w:p>
        </w:tc>
        <w:tc>
          <w:tcPr>
            <w:tcW w:type="dxa" w:w="2798"/>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Deadline</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1A1A1A"/>
                <w:sz w:val="19"/>
                <w:szCs w:val="19"/>
              </w:rPr>
              <w:t xml:space="preserve">Observation Sheet for Demo 1 completed (all 6 questions + workplace connection)</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Before coaching session</w:t>
            </w:r>
          </w:p>
        </w:tc>
      </w:tr>
      <w:tr>
        <w:tc>
          <w:tcPr>
            <w:tcW w:type="dxa" w:w="632"/>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val="false"/>
                <w:bCs w:val="false"/>
                <w:color w:val="1A1A1A"/>
                <w:sz w:val="19"/>
                <w:szCs w:val="19"/>
              </w:rPr>
              <w:t xml:space="preserve">Observation Sheet for Demo 2 completed (all 6 questions + workplace connection)</w:t>
            </w:r>
          </w:p>
        </w:tc>
        <w:tc>
          <w:tcPr>
            <w:tcW w:type="dxa" w:w="2798"/>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19"/>
                <w:szCs w:val="19"/>
              </w:rPr>
              <w:t xml:space="preserve">Before coaching session</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1A1A1A"/>
                <w:sz w:val="19"/>
                <w:szCs w:val="19"/>
              </w:rPr>
              <w:t xml:space="preserve">Comparative analysis write box completed (Demo 1 vs Demo 2)</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Before coaching session</w:t>
            </w:r>
          </w:p>
        </w:tc>
      </w:tr>
      <w:tr>
        <w:tc>
          <w:tcPr>
            <w:tcW w:type="dxa" w:w="632"/>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val="false"/>
                <w:bCs w:val="false"/>
                <w:color w:val="1A1A1A"/>
                <w:sz w:val="19"/>
                <w:szCs w:val="19"/>
              </w:rPr>
              <w:t xml:space="preserve">Tool selection reflection completed — which approach fits your project context and why</w:t>
            </w:r>
          </w:p>
        </w:tc>
        <w:tc>
          <w:tcPr>
            <w:tcW w:type="dxa" w:w="2798"/>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19"/>
                <w:szCs w:val="19"/>
              </w:rPr>
              <w:t xml:space="preserve">Before coaching session</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1A1A1A"/>
                <w:sz w:val="19"/>
                <w:szCs w:val="19"/>
              </w:rPr>
              <w:t xml:space="preserve">Coaching session prep questions answered in note form</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Before coaching session</w:t>
            </w:r>
          </w:p>
        </w:tc>
      </w:tr>
      <w:tr>
        <w:tc>
          <w:tcPr>
            <w:tcW w:type="dxa" w:w="632"/>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19"/>
                <w:szCs w:val="19"/>
              </w:rPr>
              <w:t xml:space="preserve">DISTINCTION: Comparative analysis explicitly references data sensitivity considerations and regulatory context relevant to your project</w:t>
            </w:r>
          </w:p>
        </w:tc>
        <w:tc>
          <w:tcPr>
            <w:tcW w:type="dxa" w:w="2798"/>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19"/>
                <w:szCs w:val="19"/>
              </w:rPr>
              <w:t xml:space="preserve">Included in submission</w:t>
            </w:r>
          </w:p>
        </w:tc>
      </w:tr>
    </w:tbl>
    <w:p>
      <w:pPr>
        <w:spacing w:before="240" w:after="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120"/>
              <w:left w:type="dxa" w:w="200"/>
              <w:bottom w:type="dxa" w:w="120"/>
              <w:right w:type="dxa" w:w="200"/>
            </w:tcMar>
          </w:tcPr>
          <w:p>
            <w:pPr>
              <w:spacing w:after="120"/>
            </w:pPr>
            <w:r>
              <w:rPr>
                <w:rFonts w:ascii="Arial" w:cs="Arial" w:eastAsia="Arial" w:hAnsi="Arial"/>
                <w:b/>
                <w:bCs/>
                <w:color w:val="1A5C6B"/>
                <w:sz w:val="20"/>
                <w:szCs w:val="20"/>
              </w:rPr>
              <w:t xml:space="preserve">KSBs evidenced in this workbook</w:t>
            </w:r>
          </w:p>
          <w:p>
            <w:pPr>
              <w:spacing w:after="80"/>
            </w:pPr>
            <w:r>
              <w:rPr>
                <w:rFonts w:ascii="Arial" w:cs="Arial" w:eastAsia="Arial" w:hAnsi="Arial"/>
                <w:b/>
                <w:bCs/>
                <w:color w:val="1A5C6B"/>
                <w:sz w:val="20"/>
                <w:szCs w:val="20"/>
              </w:rPr>
              <w:t xml:space="preserve">K9   </w:t>
            </w:r>
            <w:r>
              <w:rPr>
                <w:rFonts w:ascii="Arial" w:cs="Arial" w:eastAsia="Arial" w:hAnsi="Arial"/>
                <w:color w:val="1A1A1A"/>
                <w:sz w:val="20"/>
                <w:szCs w:val="20"/>
              </w:rPr>
              <w:t xml:space="preserve">AI and automation concepts, models and limitations. The impact adoption may have on workplace culture and wellbeing — evidenced across both observation sheets and comparative analysis.</w:t>
            </w:r>
          </w:p>
          <w:p>
            <w:pPr>
              <w:spacing w:after="80"/>
            </w:pPr>
            <w:r>
              <w:rPr>
                <w:rFonts w:ascii="Arial" w:cs="Arial" w:eastAsia="Arial" w:hAnsi="Arial"/>
                <w:b/>
                <w:bCs/>
                <w:color w:val="1A5C6B"/>
                <w:sz w:val="20"/>
                <w:szCs w:val="20"/>
              </w:rPr>
              <w:t xml:space="preserve">K11  </w:t>
            </w:r>
            <w:r>
              <w:rPr>
                <w:rFonts w:ascii="Arial" w:cs="Arial" w:eastAsia="Arial" w:hAnsi="Arial"/>
                <w:color w:val="1A1A1A"/>
                <w:sz w:val="20"/>
                <w:szCs w:val="20"/>
              </w:rPr>
              <w:t xml:space="preserve">User requirements when designing and implementing AI and automation solutions — evidenced in the tool selection reflection and comparative analysis.</w:t>
            </w:r>
          </w:p>
          <w:p>
            <w:pPr>
              <w:spacing w:after="0"/>
            </w:pPr>
            <w:r>
              <w:rPr>
                <w:rFonts w:ascii="Arial" w:cs="Arial" w:eastAsia="Arial" w:hAnsi="Arial"/>
                <w:b/>
                <w:bCs/>
                <w:color w:val="1A5C6B"/>
                <w:sz w:val="20"/>
                <w:szCs w:val="20"/>
              </w:rPr>
              <w:t xml:space="preserve">S6   </w:t>
            </w:r>
            <w:r>
              <w:rPr>
                <w:rFonts w:ascii="Arial" w:cs="Arial" w:eastAsia="Arial" w:hAnsi="Arial"/>
                <w:color w:val="1A1A1A"/>
                <w:sz w:val="20"/>
                <w:szCs w:val="20"/>
              </w:rPr>
              <w:t xml:space="preserve">Review and complete workflow and process mapping to identify problems or inefficiencies and recommend solutions — evidenced in all six observation questions across both demos.</w:t>
            </w:r>
          </w:p>
        </w:tc>
      </w:tr>
    </w:tbl>
    <w:p>
      <w:pPr>
        <w:spacing w:before="200" w:after="200"/>
      </w:pPr>
    </w:p>
    <w:p>
      <w:pPr>
        <w:jc w:val="center"/>
      </w:pPr>
      <w:r>
        <w:rPr>
          <w:rFonts w:ascii="Arial" w:cs="Arial" w:eastAsia="Arial" w:hAnsi="Arial"/>
          <w:color w:val="AAAAAA"/>
          <w:sz w:val="16"/>
          <w:szCs w:val="16"/>
        </w:rPr>
        <w:t xml:space="preserve">Level 4 AI &amp; Automation Practitioner  |  Unit 2 Workbook  |  Version 1.0</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8"/>
      </w:pBdr>
      <w:jc w:val="right"/>
    </w:pPr>
    <w:r>
      <w:rPr>
        <w:rFonts w:ascii="Arial" w:cs="Arial" w:eastAsia="Arial" w:hAnsi="Arial"/>
        <w:color w:val="888888"/>
        <w:sz w:val="18"/>
        <w:szCs w:val="18"/>
      </w:rPr>
      <w:t xml:space="preserve">Page </w:t>
    </w:r>
    <w:fldSimple w:instr="PAGE">
      <w:r>
        <w:rPr>
          <w:rFonts w:ascii="Arial" w:cs="Arial" w:eastAsia="Arial" w:hAnsi="Arial"/>
          <w:color w:val="888888"/>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8"/>
      </w:pBdr>
    </w:pPr>
    <w:r>
      <w:rPr>
        <w:rFonts w:ascii="Arial" w:cs="Arial" w:eastAsia="Arial" w:hAnsi="Arial"/>
        <w:color w:val="888888"/>
        <w:sz w:val="18"/>
        <w:szCs w:val="18"/>
      </w:rPr>
      <w:t xml:space="preserve">Level 4 AI &amp; Automation Practitioner  |  Unit 2 Workbook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60"/>
      <w:outlineLvl w:val="0"/>
    </w:pPr>
    <w:rPr>
      <w:rFonts w:ascii="Arial" w:cs="Arial" w:eastAsia="Arial" w:hAnsi="Arial"/>
      <w:b/>
      <w:bCs/>
      <w:color w:val="1A5C6B"/>
      <w:sz w:val="36"/>
      <w:szCs w:val="36"/>
    </w:rPr>
  </w:style>
  <w:style w:type="paragraph" w:styleId="Heading2">
    <w:name w:val="Heading 2"/>
    <w:basedOn w:val="Normal"/>
    <w:next w:val="Normal"/>
    <w:qFormat/>
    <w:pPr>
      <w:spacing w:before="200" w:after="120"/>
      <w:outlineLvl w:val="1"/>
    </w:pPr>
    <w:rPr>
      <w:rFonts w:ascii="Arial" w:cs="Arial" w:eastAsia="Arial" w:hAnsi="Arial"/>
      <w:b/>
      <w:bCs/>
      <w:color w:val="2E8A9E"/>
      <w:sz w:val="28"/>
      <w:szCs w:val="28"/>
    </w:rPr>
  </w:style>
  <w:style w:type="paragraph" w:styleId="Heading3">
    <w:name w:val="Heading 3"/>
    <w:basedOn w:val="Normal"/>
    <w:next w:val="Normal"/>
    <w:qFormat/>
    <w:pPr>
      <w:spacing w:before="160" w:after="80"/>
      <w:outlineLvl w:val="2"/>
    </w:pPr>
    <w:rPr>
      <w:rFonts w:ascii="Arial" w:cs="Arial" w:eastAsia="Arial" w:hAnsi="Arial"/>
      <w:b/>
      <w:bCs/>
      <w:color w:val="1A5C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2026-03-15T18:47:37.703Z</dcterms:created>
  <dcterms:modified xsi:type="dcterms:W3CDTF">2026-03-15T18:47:37.704Z</dcterms:modified>
</cp:coreProperties>
</file>

<file path=docProps/custom.xml><?xml version="1.0" encoding="utf-8"?>
<Properties xmlns="http://schemas.openxmlformats.org/officeDocument/2006/custom-properties" xmlns:vt="http://schemas.openxmlformats.org/officeDocument/2006/docPropsVTypes"/>
</file>