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 w:after="1000"/>
      </w:pPr>
    </w:p>
    <w:p>
      <w:pPr>
        <w:pStyle w:val="Heading1"/>
        <w:spacing w:before="0" w:after="200"/>
      </w:pPr>
      <w:r>
        <w:rPr>
          <w:rFonts w:ascii="Arial" w:cs="Arial" w:eastAsia="Arial" w:hAnsi="Arial"/>
          <w:b/>
          <w:bCs/>
          <w:color w:val="1A5C6B"/>
          <w:sz w:val="52"/>
          <w:szCs w:val="52"/>
        </w:rPr>
        <w:t xml:space="preserve">Unit 3 Workbook</w:t>
      </w:r>
    </w:p>
    <w:p>
      <w:pPr>
        <w:spacing w:before="0" w:after="400"/>
      </w:pPr>
      <w:r>
        <w:rPr>
          <w:rFonts w:ascii="Arial" w:cs="Arial" w:eastAsia="Arial" w:hAnsi="Arial"/>
          <w:b/>
          <w:bCs/>
          <w:color w:val="2E8A9E"/>
          <w:sz w:val="32"/>
          <w:szCs w:val="32"/>
        </w:rPr>
        <w:t xml:space="preserve">Process Identification and Workflow Mapping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361"/>
        <w:gridCol w:w="4332"/>
      </w:tblGrid>
      <w:tr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Programme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Level 4 AI &amp; Automation Practitioner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Module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AI Opportunity Discovery &amp; Workflow Mapping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Unit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Unit 3 — Process Identification and Workflow Mapping</w:t>
            </w:r>
          </w:p>
        </w:tc>
        <w:tc>
          <w:tcPr>
            <w:tcW w:type="dxa" w:w="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Learner Name</w:t>
            </w:r>
          </w:p>
          <w:p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Employer / Organisation</w:t>
            </w:r>
          </w:p>
          <w:p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Cohort / Start Date</w:t>
            </w:r>
          </w:p>
          <w:p>
            <w:pPr>
              <w:pBdr>
                <w:bottom w:val="single" w:color="CCCCCC" w:sz="4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400" w:after="4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A5C6B"/>
          <w:sz w:val="22"/>
          <w:szCs w:val="22"/>
        </w:rPr>
        <w:t xml:space="preserve">How to use this workbook</w:t>
      </w:r>
    </w:p>
    <w:p>
      <w:pPr>
        <w:spacing w:before="4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workbook contains three activities that run alongside the three lessons in Unit 3. The work you do here is substantive — it directly feeds your Unit 4 business case. Write with enough specificity that someone who does not know your organisation could read your responses and understand the process clearly.</w:t>
      </w:r>
    </w:p>
    <w:p>
      <w:pPr>
        <w:spacing w:before="4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Each activity is marked with the KSBs it evidences. Your completed workbook is portfolio evidence for your apprenticeship.</w:t>
      </w:r>
    </w:p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71"/>
        <w:gridCol w:w="2888"/>
        <w:gridCol w:w="2166"/>
      </w:tblGrid>
      <w:tr>
        <w:tc>
          <w:tcPr>
            <w:tcW w:type="dxa" w:w="397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dxa" w:w="28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Complete after</w:t>
            </w:r>
          </w:p>
        </w:tc>
        <w:tc>
          <w:tcPr>
            <w:tcW w:type="dxa" w:w="21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</w:tr>
      <w:tr>
        <w:tc>
          <w:tcPr>
            <w:tcW w:type="dxa" w:w="397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1 — Process Longlist</w:t>
            </w:r>
          </w:p>
        </w:tc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1</w:t>
            </w:r>
          </w:p>
        </w:tc>
        <w:tc>
          <w:tcPr>
            <w:tcW w:type="dxa" w:w="21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~60 minutes</w:t>
            </w:r>
          </w:p>
        </w:tc>
      </w:tr>
      <w:tr>
        <w:tc>
          <w:tcPr>
            <w:tcW w:type="dxa" w:w="397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2 — Suitability Framework (top 3 candidates)</w:t>
            </w:r>
          </w:p>
        </w:tc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2</w:t>
            </w:r>
          </w:p>
        </w:tc>
        <w:tc>
          <w:tcPr>
            <w:tcW w:type="dxa" w:w="21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~90 minutes</w:t>
            </w:r>
          </w:p>
        </w:tc>
      </w:tr>
      <w:tr>
        <w:tc>
          <w:tcPr>
            <w:tcW w:type="dxa" w:w="397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3 — First-pass Workflow Map</w:t>
            </w:r>
          </w:p>
        </w:tc>
        <w:tc>
          <w:tcPr>
            <w:tcW w:type="dxa" w:w="28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Lesson 3</w:t>
            </w:r>
          </w:p>
        </w:tc>
        <w:tc>
          <w:tcPr>
            <w:tcW w:type="dxa" w:w="216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~60 minutes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1 — Process Longlist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 after Lesson 1  |  Estimated time: 60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List every process in your role or team that you can identify — aim for at least eight to ten.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For each one, note its name, how often it occurs, what is produced at the end, and your gut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instinct on whether AI could help and why.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At this stage, quantity matters. Do not filter yet. Write down everything, including processes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that feel unlikely — you may surprise yourself when you look more closely.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Use the readiness test from Lesson 1 to help you: could you describe this task to a new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colleague, step by step, precisely enough that they could follow your instructions and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produce the same output without relying on experience or instinct?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K5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Methods to identify productivity opportunities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S14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Identification and evaluation of opportunities for increased productivity</w:t>
            </w:r>
          </w:p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1625"/>
        <w:gridCol w:w="2347"/>
        <w:gridCol w:w="2527"/>
      </w:tblGrid>
      <w:tr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 name</w:t>
            </w:r>
          </w:p>
        </w:tc>
        <w:tc>
          <w:tcPr>
            <w:tcW w:type="dxa" w:w="1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often?</w:t>
            </w:r>
          </w:p>
        </w:tc>
        <w:tc>
          <w:tcPr>
            <w:tcW w:type="dxa" w:w="23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is produced?</w:t>
            </w:r>
          </w:p>
        </w:tc>
        <w:tc>
          <w:tcPr>
            <w:tcW w:type="dxa" w:w="2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Could AI help? Initial instinct</w:t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1.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2.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3.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4.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5.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6.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7.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8.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9.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8A9E"/>
                <w:sz w:val="18"/>
                <w:szCs w:val="18"/>
              </w:rPr>
              <w:t xml:space="preserve">10.  </w:t>
            </w:r>
          </w:p>
        </w:tc>
        <w:tc>
          <w:tcPr>
            <w:tcW w:type="dxa" w:w="162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34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If you have identified more than ten processes, continue overleaf or use a separate sheet.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Bring your full longlist to your coaching session — your coach will help you select the strongest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candidates to take forward into the suitability framework in Activity 2.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Additional processes (if needed)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After completing your longlist: which three processes do you think are your strongest candidates, and why? Write two or three sentences on each.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2 — Process Suitability Framework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 after Lesson 2  |  Estimated time: 90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Take your top three candidates from Activity 1 and apply the five-dimension framework to each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one. For every dimension, circle your score (High / Med / Low) and write at least two to three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sentences of specific rationale.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Strong rationale names specific numbers, frequencies, system names, data formats, or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organisational realities. Weak rationale states a score without evidence.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Example of strong rationale for Volume and Repetition: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"High — our team processes approximately 35 new supplier registration forms per week.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Each form has the same seven required fields and volume is consistent year-round."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Example of weak rationale: "High — this happens a lot."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K5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Methods to identify productivity opportunities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S13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Identify automation opportunities; support ethical decision-making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S14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Identification and evaluation of opportunities for increased productivity</w:t>
            </w:r>
          </w:p>
        </w:tc>
      </w:tr>
    </w:tbl>
    <w:p>
      <w:pPr>
        <w:spacing w:before="200"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Candidate Process 1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>
        <w:tc>
          <w:tcPr>
            <w:tcW w:type="dxa" w:w="27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135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49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D1  Volume and Repetition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D2  Data Availability and Quality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D3  Error Tolerance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D4  Complexity and Variability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D5  Strategic Value and Feasibility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there organisational appetite? Are there tool, data, or policy constraints?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type="dxa" w:w="631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Strong candidate  /  Promising with caveats  /  Needs groundwork first  /  Not suitable</w:t>
            </w:r>
          </w:p>
          <w:p/>
          <w:p/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Selection decision: would you take this candidate forward? Give specific reasons drawing on your dimension scores.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Candidate Process 2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>
        <w:tc>
          <w:tcPr>
            <w:tcW w:type="dxa" w:w="27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135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49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D1  Volume and Repetition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D2  Data Availability and Quality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D3  Error Tolerance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D4  Complexity and Variability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D5  Strategic Value and Feasibility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there organisational appetite? Are there tool, data, or policy constraints?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type="dxa" w:w="631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Strong candidate  /  Promising with caveats  /  Needs groundwork first  /  Not suitable</w:t>
            </w:r>
          </w:p>
          <w:p/>
          <w:p/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Selection decision: would you take this candidate forward? Give specific reasons drawing on your dimension scores.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Candidate Process 3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20"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>
        <w:tc>
          <w:tcPr>
            <w:tcW w:type="dxa" w:w="27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135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49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D1  Volume and Repetition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D2  Data Availability and Quality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D3  Error Tolerance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D4  Complexity and Variability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EF3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D5  Strategic Value and Feasibility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Is there organisational appetite? Are there tool, data, or policy constraints?</w:t>
            </w:r>
          </w:p>
        </w:tc>
        <w:tc>
          <w:tcPr>
            <w:tcW w:type="dxa" w:w="13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type="dxa" w:w="496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/>
          <w:p/>
          <w:p/>
          <w:p/>
          <w:p/>
        </w:tc>
      </w:tr>
      <w:tr>
        <w:tc>
          <w:tcPr>
            <w:tcW w:type="dxa" w:w="27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type="dxa" w:w="631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DC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i/>
                <w:iCs/>
                <w:color w:val="AAAAAA"/>
                <w:sz w:val="16"/>
                <w:szCs w:val="16"/>
              </w:rPr>
              <w:t xml:space="preserve">Strong candidate  /  Promising with caveats  /  Needs groundwork first  /  Not suitable</w:t>
            </w:r>
          </w:p>
          <w:p/>
          <w:p/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Selection decision: would you take this candidate forward? Give specific reasons drawing on your dimension scores.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80" w:after="1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Across all three candidates, write a short paragraph (four to six sentences) identifying which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process you intend to take forward into workflow mapping in Activity 3 and why. Your reasoning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should draw directly on the dimension scores, not just on gut instinct.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Your selected candidate and rationale for the choice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Activity 3 — First-Pass Workflow Map</w:t>
            </w:r>
          </w:p>
        </w:tc>
      </w:tr>
    </w:tbl>
    <w:p>
      <w:pPr>
        <w:spacing w:before="100" w:after="100"/>
      </w:pPr>
    </w:p>
    <w:p>
      <w:pPr>
        <w:pStyle w:val="Heading3"/>
        <w:spacing w:before="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Complete and share with your coach at least 24 hours before your session  |  Estimated time: 60 minutes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Select your highest-scoring candidate process and produce a current-state workflow map showing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how the process works today — not how you would like it to work.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Start with a rough sketch on paper, then transfer to a digital tool if possible. Recommended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free tools: draw.io (diagrams.net), Miro, or Lucidchart.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Share your completed map with your skills coach at least 24 hours before your coaching session,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along with the written notes in this section.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fill="FEF3D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S6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Workflow and process mapping to identify problems or inefficiencies     </w:t>
            </w:r>
            <w:r>
              <w:rPr>
                <w:rFonts w:ascii="Arial" w:cs="Arial" w:eastAsia="Arial" w:hAnsi="Arial"/>
                <w:b/>
                <w:bCs/>
                <w:color w:val="1A5C6B"/>
                <w:sz w:val="18"/>
                <w:szCs w:val="18"/>
              </w:rPr>
              <w:t xml:space="preserve">K9</w:t>
            </w:r>
            <w:r>
              <w:rPr>
                <w:rFonts w:ascii="Arial" w:cs="Arial" w:eastAsia="Arial" w:hAnsi="Arial"/>
                <w:color w:val="444444"/>
                <w:sz w:val="18"/>
                <w:szCs w:val="18"/>
              </w:rPr>
              <w:t xml:space="preserve">  AI and automation concepts, models and limitations</w:t>
            </w:r>
          </w:p>
        </w:tc>
      </w:tr>
    </w:tbl>
    <w:p>
      <w:pPr>
        <w:spacing w:before="16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Map requirements checklist</w:t>
            </w:r>
          </w:p>
        </w:tc>
      </w:tr>
    </w:tbl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2"/>
        <w:gridCol w:w="8304"/>
      </w:tblGrid>
      <w:tr>
        <w:tc>
          <w:tcPr>
            <w:tcW w:type="dxa" w:w="7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83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map must include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trigger — what starts the process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All steps in sequence, using process boxes with active verb labels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At least one decision point shown as a decision diamond with labelled exit paths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Swim lanes showing who or what is responsible for each step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Notes on what data or documents are involved at each step</w:t>
            </w:r>
          </w:p>
        </w:tc>
      </w:tr>
      <w:tr>
        <w:tc>
          <w:tcPr>
            <w:tcW w:type="dxa" w:w="72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type="dxa" w:w="83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The end output — what constitutes completion of the process</w:t>
            </w:r>
          </w:p>
        </w:tc>
      </w:tr>
    </w:tbl>
    <w:p>
      <w:pPr>
        <w:spacing w:before="180" w:after="1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Process details — complete before you start mapping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Which process are you mapping? (Name and brief description)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For each step in your process, answer these five questions before you draw it: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1. Who does this step (person, team, or system)?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2. What information or documents do they need before they can do it?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3. What do they produce or decide?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4. What does the next step depend on?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5. Are there exceptions or edge cases at this point?</w:t>
            </w:r>
          </w:p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List all the steps in your process here before you begin mapping (rough notes — use this to check you have not missed any steps, decision points, or exceptions)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Who are the swim lane participants in this process? List every person, team, and system involved.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What is the trigger — the specific event that starts this process?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4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What is the end output — what does a completed instance of this process produce?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80" w:after="1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8A9E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After completing your map — written notes for your coach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E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Submit your workflow map file alongside this workbook. In the spaces below, add the written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notes your coach needs to review your map effectively.</w:t>
            </w:r>
          </w:p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Which steps or data issues did you find difficult to map precisely, and why?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Were there any steps where the information involved is not currently digital or accessible to an automated system? Describe what exists and in what form.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Did speaking to colleagues reveal any steps, exceptions, or workarounds that you had not been aware of? Describe what you found.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pPr>
        <w:spacing w:before="100"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Based on what you now know about this process, has your confidence in it as an automation candidate increased or decreased? Why?</w:t>
            </w:r>
          </w:p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  <w:tr>
        <w:trPr>
          <w:trHeight w:val="360" w:hRule="exact"/>
        </w:trPr>
        <w:tc>
          <w:tcPr>
            <w:tcW w:type="dxa" w:w="9026"/>
            <w:tcBorders>
              <w:top w:val="none" w:color="FFFFFF" w:sz="0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/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Before Your Coaching Session — Submission Checklist</w:t>
            </w:r>
          </w:p>
        </w:tc>
      </w:tr>
    </w:tbl>
    <w:p>
      <w:pPr>
        <w:spacing w:before="160" w:after="160"/>
      </w:pPr>
    </w:p>
    <w:p>
      <w:pPr>
        <w:spacing w:before="40"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Review this checklist before your coaching session. All three activities should be completed, with your workflow map shared at least 24 hours in advance.</w:t>
      </w:r>
    </w:p>
    <w:p>
      <w:pPr>
        <w:spacing w:before="80"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235"/>
        <w:gridCol w:w="3159"/>
      </w:tblGrid>
      <w:tr>
        <w:tc>
          <w:tcPr>
            <w:tcW w:type="dxa" w:w="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2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31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1 — Process longlist (min. 8–10 processes) with initial instincts and top-three reasoning</w:t>
            </w:r>
          </w:p>
        </w:tc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2 — Suitability Framework completed for all three candidates, with written rationale for every dimension and a selection decision</w:t>
            </w:r>
          </w:p>
        </w:tc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3 — Current-state workflow map (file) submitted to coach</w:t>
            </w:r>
          </w:p>
        </w:tc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At least 24 hours before session</w:t>
            </w:r>
          </w:p>
        </w:tc>
      </w:tr>
      <w:tr>
        <w:tc>
          <w:tcPr>
            <w:tcW w:type="dxa" w:w="63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type="dxa" w:w="52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Activity 3 — Written notes on mapping challenges, data gaps, and colleague findings</w:t>
            </w:r>
          </w:p>
        </w:tc>
        <w:tc>
          <w:tcPr>
            <w:tcW w:type="dxa" w:w="315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</w:tbl>
    <w:p>
      <w:pPr>
        <w:spacing w:before="300" w:after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KSBs evidenced in this workbook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K5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Methods to identify opportunities to enhance productivity — improving processes, reducing waste, increasing satisfaction, optimising outcomes.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K9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and automation concepts, models and limitations. The impact adoption may have on workplace culture and wellbeing.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S6 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Review and complete workflow and process mapping to identify problems or inefficiencies and recommend solutions including pilots, incremental changes and scaling opportunities.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S13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Identify opportunities to deliver automation. Support leaders in integrating ethical, empathetic approaches when decision-making.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5C6B"/>
                <w:sz w:val="20"/>
                <w:szCs w:val="20"/>
              </w:rPr>
              <w:t xml:space="preserve">S14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Support in the identification and evaluation of opportunities for increased productivity — including use of low/no-code tools, streamlining processes, and use of AI platforms.</w:t>
            </w:r>
          </w:p>
        </w:tc>
      </w:tr>
    </w:tbl>
    <w:p>
      <w:pPr>
        <w:spacing w:before="200" w:after="200"/>
      </w:pP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Level 4 AI &amp; Automation Practitioner  |  Unit 3 Workbook  |  Version 1.0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8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fldSimple w:instr="PAGE">
      <w:r>
        <w:rPr>
          <w:rFonts w:ascii="Arial" w:cs="Arial" w:eastAsia="Arial" w:hAnsi="Arial"/>
          <w:color w:val="888888"/>
          <w:sz w:val="18"/>
          <w:szCs w:val="18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8"/>
      </w:pBdr>
    </w:pPr>
    <w:r>
      <w:rPr>
        <w:rFonts w:ascii="Arial" w:cs="Arial" w:eastAsia="Arial" w:hAnsi="Arial"/>
        <w:color w:val="888888"/>
        <w:sz w:val="18"/>
        <w:szCs w:val="18"/>
      </w:rPr>
      <w:t xml:space="preserve">Level 4 AI &amp; Automation Practitioner  |  Unit 3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1A5C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E8A9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1A5C6B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2026-03-05T10:09:33.642Z</dcterms:created>
  <dcterms:modified xsi:type="dcterms:W3CDTF">2026-03-05T10:09:33.642Z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